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5"/>
        <w:tblW w:w="8380" w:type="dxa"/>
        <w:tblInd w:w="0" w:type="dxa"/>
        <w:tblLayout w:type="fixed"/>
        <w:tblCellMar>
          <w:top w:w="0" w:type="dxa"/>
          <w:left w:w="108" w:type="dxa"/>
          <w:bottom w:w="0" w:type="dxa"/>
          <w:right w:w="108" w:type="dxa"/>
        </w:tblCellMar>
      </w:tblPr>
      <w:tblGrid>
        <w:gridCol w:w="8380"/>
      </w:tblGrid>
      <w:tr>
        <w:tblPrEx>
          <w:tblCellMar>
            <w:top w:w="0" w:type="dxa"/>
            <w:left w:w="108" w:type="dxa"/>
            <w:bottom w:w="0" w:type="dxa"/>
            <w:right w:w="108" w:type="dxa"/>
          </w:tblCellMar>
        </w:tblPrEx>
        <w:trPr>
          <w:trHeight w:val="1337" w:hRule="atLeast"/>
        </w:trPr>
        <w:tc>
          <w:tcPr>
            <w:tcW w:w="8380" w:type="dxa"/>
            <w:tcBorders>
              <w:left w:val="nil"/>
            </w:tcBorders>
            <w:vAlign w:val="center"/>
          </w:tcPr>
          <w:p>
            <w:pPr>
              <w:tabs>
                <w:tab w:val="left" w:pos="5800"/>
              </w:tabs>
              <w:snapToGrid w:val="0"/>
              <w:spacing w:line="440" w:lineRule="atLeast"/>
              <w:jc w:val="right"/>
            </w:pPr>
            <w:r>
              <w:rPr>
                <w:rFonts w:hint="eastAsia"/>
              </w:rPr>
              <w:drawing>
                <wp:anchor distT="0" distB="0" distL="114300" distR="114300" simplePos="0" relativeHeight="251659264" behindDoc="1" locked="0" layoutInCell="1" allowOverlap="1">
                  <wp:simplePos x="0" y="0"/>
                  <wp:positionH relativeFrom="column">
                    <wp:posOffset>-42545</wp:posOffset>
                  </wp:positionH>
                  <wp:positionV relativeFrom="paragraph">
                    <wp:posOffset>42545</wp:posOffset>
                  </wp:positionV>
                  <wp:extent cx="1811020" cy="1118870"/>
                  <wp:effectExtent l="0" t="0" r="17780" b="5080"/>
                  <wp:wrapThrough wrapText="bothSides">
                    <wp:wrapPolygon>
                      <wp:start x="0" y="0"/>
                      <wp:lineTo x="0" y="21330"/>
                      <wp:lineTo x="21358" y="21330"/>
                      <wp:lineTo x="21358" y="0"/>
                      <wp:lineTo x="0" y="0"/>
                    </wp:wrapPolygon>
                  </wp:wrapThrough>
                  <wp:docPr id="2" name="图片 2" descr="051317fc943991aa1e0a5b1af3c0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1317fc943991aa1e0a5b1af3c0b77"/>
                          <pic:cNvPicPr>
                            <a:picLocks noChangeAspect="1"/>
                          </pic:cNvPicPr>
                        </pic:nvPicPr>
                        <pic:blipFill>
                          <a:blip r:embed="rId9"/>
                          <a:stretch>
                            <a:fillRect/>
                          </a:stretch>
                        </pic:blipFill>
                        <pic:spPr>
                          <a:xfrm>
                            <a:off x="0" y="0"/>
                            <a:ext cx="1811020" cy="1118870"/>
                          </a:xfrm>
                          <a:prstGeom prst="rect">
                            <a:avLst/>
                          </a:prstGeom>
                          <a:noFill/>
                          <a:ln>
                            <a:noFill/>
                          </a:ln>
                        </pic:spPr>
                      </pic:pic>
                    </a:graphicData>
                  </a:graphic>
                </wp:anchor>
              </w:drawing>
            </w:r>
          </w:p>
          <w:p>
            <w:pPr>
              <w:snapToGrid w:val="0"/>
              <w:spacing w:line="440" w:lineRule="atLeast"/>
              <w:jc w:val="right"/>
            </w:pPr>
          </w:p>
          <w:p>
            <w:pPr>
              <w:snapToGrid w:val="0"/>
              <w:spacing w:line="440" w:lineRule="atLeast"/>
              <w:jc w:val="right"/>
            </w:pPr>
          </w:p>
          <w:p>
            <w:pPr>
              <w:pStyle w:val="12"/>
            </w:pPr>
          </w:p>
          <w:p/>
          <w:p>
            <w:pPr>
              <w:pStyle w:val="12"/>
            </w:pPr>
          </w:p>
          <w:p/>
          <w:p>
            <w:pPr>
              <w:pStyle w:val="12"/>
            </w:pPr>
          </w:p>
        </w:tc>
      </w:tr>
      <w:tr>
        <w:tblPrEx>
          <w:tblCellMar>
            <w:top w:w="0" w:type="dxa"/>
            <w:left w:w="108" w:type="dxa"/>
            <w:bottom w:w="0" w:type="dxa"/>
            <w:right w:w="108" w:type="dxa"/>
          </w:tblCellMar>
        </w:tblPrEx>
        <w:trPr>
          <w:trHeight w:val="1829" w:hRule="atLeast"/>
        </w:trPr>
        <w:tc>
          <w:tcPr>
            <w:tcW w:w="8380" w:type="dxa"/>
            <w:tcBorders>
              <w:top w:val="threeDEngrave" w:color="auto" w:sz="24" w:space="0"/>
              <w:left w:val="nil"/>
              <w:bottom w:val="nil"/>
              <w:right w:val="nil"/>
            </w:tcBorders>
            <w:vAlign w:val="center"/>
          </w:tcPr>
          <w:p>
            <w:pPr>
              <w:adjustRightInd w:val="0"/>
              <w:snapToGrid w:val="0"/>
              <w:spacing w:line="440" w:lineRule="atLeast"/>
              <w:ind w:right="41"/>
              <w:jc w:val="center"/>
              <w:rPr>
                <w:rFonts w:hint="eastAsia" w:ascii="微软雅黑" w:hAnsi="微软雅黑" w:eastAsia="微软雅黑" w:cs="微软雅黑"/>
                <w:b/>
                <w:color w:val="auto"/>
                <w:sz w:val="36"/>
                <w:szCs w:val="36"/>
                <w:lang w:eastAsia="zh-CN"/>
              </w:rPr>
            </w:pPr>
            <w:r>
              <w:rPr>
                <w:rFonts w:hint="eastAsia" w:ascii="微软雅黑" w:hAnsi="微软雅黑" w:eastAsia="微软雅黑" w:cs="微软雅黑"/>
                <w:b/>
                <w:color w:val="auto"/>
                <w:sz w:val="36"/>
                <w:szCs w:val="36"/>
                <w:lang w:val="hr-HR" w:eastAsia="zh-CN"/>
              </w:rPr>
              <w:t>中南民族大学“一站式”学生社区改造工程</w:t>
            </w:r>
          </w:p>
        </w:tc>
      </w:tr>
      <w:tr>
        <w:tblPrEx>
          <w:tblCellMar>
            <w:top w:w="0" w:type="dxa"/>
            <w:left w:w="108" w:type="dxa"/>
            <w:bottom w:w="0" w:type="dxa"/>
            <w:right w:w="108" w:type="dxa"/>
          </w:tblCellMar>
        </w:tblPrEx>
        <w:trPr>
          <w:trHeight w:val="790" w:hRule="atLeast"/>
        </w:trPr>
        <w:tc>
          <w:tcPr>
            <w:tcW w:w="8380" w:type="dxa"/>
            <w:tcBorders>
              <w:top w:val="nil"/>
              <w:left w:val="nil"/>
              <w:bottom w:val="threeDEngrave" w:color="auto" w:sz="24" w:space="0"/>
              <w:right w:val="nil"/>
            </w:tcBorders>
            <w:vAlign w:val="center"/>
          </w:tcPr>
          <w:p>
            <w:pPr>
              <w:adjustRightInd w:val="0"/>
              <w:snapToGrid w:val="0"/>
              <w:spacing w:line="440" w:lineRule="atLeast"/>
              <w:jc w:val="center"/>
              <w:rPr>
                <w:rFonts w:hint="eastAsia" w:ascii="微软雅黑" w:hAnsi="微软雅黑" w:eastAsia="微软雅黑" w:cs="微软雅黑"/>
                <w:b/>
                <w:color w:val="auto"/>
                <w:sz w:val="36"/>
                <w:szCs w:val="36"/>
              </w:rPr>
            </w:pPr>
            <w:r>
              <w:rPr>
                <w:rFonts w:hint="eastAsia" w:ascii="微软雅黑" w:hAnsi="微软雅黑" w:eastAsia="微软雅黑" w:cs="微软雅黑"/>
                <w:b/>
                <w:color w:val="auto"/>
                <w:sz w:val="36"/>
                <w:szCs w:val="36"/>
              </w:rPr>
              <w:t>竞争性磋商文件</w:t>
            </w:r>
          </w:p>
        </w:tc>
      </w:tr>
      <w:tr>
        <w:tblPrEx>
          <w:tblCellMar>
            <w:top w:w="0" w:type="dxa"/>
            <w:left w:w="108" w:type="dxa"/>
            <w:bottom w:w="0" w:type="dxa"/>
            <w:right w:w="108" w:type="dxa"/>
          </w:tblCellMar>
        </w:tblPrEx>
        <w:trPr>
          <w:trHeight w:val="638" w:hRule="atLeast"/>
        </w:trPr>
        <w:tc>
          <w:tcPr>
            <w:tcW w:w="8380" w:type="dxa"/>
            <w:tcBorders>
              <w:top w:val="threeDEngrave" w:color="auto" w:sz="24" w:space="0"/>
              <w:left w:val="nil"/>
              <w:bottom w:val="nil"/>
              <w:right w:val="nil"/>
            </w:tcBorders>
            <w:vAlign w:val="center"/>
          </w:tcPr>
          <w:p>
            <w:pPr>
              <w:snapToGrid w:val="0"/>
              <w:spacing w:line="440" w:lineRule="atLeast"/>
              <w:jc w:val="center"/>
              <w:rPr>
                <w:rFonts w:hint="eastAsia" w:ascii="宋体" w:hAnsi="宋体" w:eastAsia="微软雅黑"/>
                <w:color w:val="auto"/>
                <w:sz w:val="28"/>
                <w:szCs w:val="28"/>
                <w:highlight w:val="none"/>
                <w:lang w:val="en-US" w:eastAsia="zh-CN"/>
              </w:rPr>
            </w:pPr>
            <w:r>
              <w:rPr>
                <w:rFonts w:hint="eastAsia" w:ascii="微软雅黑" w:hAnsi="微软雅黑" w:eastAsia="微软雅黑" w:cs="微软雅黑"/>
                <w:color w:val="auto"/>
                <w:sz w:val="28"/>
                <w:szCs w:val="28"/>
              </w:rPr>
              <w:t>项目编号：</w:t>
            </w:r>
            <w:r>
              <w:rPr>
                <w:rFonts w:hint="eastAsia" w:ascii="微软雅黑" w:hAnsi="微软雅黑" w:eastAsia="微软雅黑" w:cs="微软雅黑"/>
                <w:color w:val="auto"/>
                <w:sz w:val="28"/>
                <w:szCs w:val="28"/>
                <w:lang w:eastAsia="zh-CN"/>
              </w:rPr>
              <w:t>ZCX 2022-B-016</w:t>
            </w:r>
          </w:p>
        </w:tc>
      </w:tr>
      <w:tr>
        <w:tblPrEx>
          <w:tblCellMar>
            <w:top w:w="0" w:type="dxa"/>
            <w:left w:w="108" w:type="dxa"/>
            <w:bottom w:w="0" w:type="dxa"/>
            <w:right w:w="108" w:type="dxa"/>
          </w:tblCellMar>
        </w:tblPrEx>
        <w:trPr>
          <w:trHeight w:val="516" w:hRule="atLeast"/>
        </w:trPr>
        <w:tc>
          <w:tcPr>
            <w:tcW w:w="8380" w:type="dxa"/>
          </w:tcPr>
          <w:p>
            <w:pPr>
              <w:snapToGrid w:val="0"/>
              <w:spacing w:line="440" w:lineRule="atLeast"/>
              <w:jc w:val="right"/>
              <w:rPr>
                <w:rFonts w:ascii="宋体"/>
                <w:color w:val="auto"/>
                <w:sz w:val="30"/>
                <w:szCs w:val="30"/>
                <w:highlight w:val="none"/>
              </w:rPr>
            </w:pPr>
          </w:p>
        </w:tc>
      </w:tr>
      <w:tr>
        <w:tblPrEx>
          <w:tblCellMar>
            <w:top w:w="0" w:type="dxa"/>
            <w:left w:w="108" w:type="dxa"/>
            <w:bottom w:w="0" w:type="dxa"/>
            <w:right w:w="108" w:type="dxa"/>
          </w:tblCellMar>
        </w:tblPrEx>
        <w:trPr>
          <w:trHeight w:val="516" w:hRule="atLeast"/>
        </w:trPr>
        <w:tc>
          <w:tcPr>
            <w:tcW w:w="8380" w:type="dxa"/>
          </w:tcPr>
          <w:p>
            <w:pPr>
              <w:snapToGrid w:val="0"/>
              <w:spacing w:line="440" w:lineRule="atLeast"/>
              <w:rPr>
                <w:rFonts w:ascii="宋体"/>
                <w:color w:val="auto"/>
                <w:sz w:val="30"/>
                <w:szCs w:val="30"/>
                <w:highlight w:val="none"/>
              </w:rPr>
            </w:pPr>
          </w:p>
        </w:tc>
      </w:tr>
      <w:tr>
        <w:tblPrEx>
          <w:tblCellMar>
            <w:top w:w="0" w:type="dxa"/>
            <w:left w:w="108" w:type="dxa"/>
            <w:bottom w:w="0" w:type="dxa"/>
            <w:right w:w="108" w:type="dxa"/>
          </w:tblCellMar>
        </w:tblPrEx>
        <w:trPr>
          <w:trHeight w:val="516" w:hRule="atLeast"/>
        </w:trPr>
        <w:tc>
          <w:tcPr>
            <w:tcW w:w="8380" w:type="dxa"/>
          </w:tcPr>
          <w:p>
            <w:pPr>
              <w:snapToGrid w:val="0"/>
              <w:spacing w:line="440" w:lineRule="atLeast"/>
              <w:rPr>
                <w:rFonts w:ascii="宋体"/>
                <w:color w:val="auto"/>
                <w:sz w:val="30"/>
                <w:szCs w:val="30"/>
                <w:highlight w:val="none"/>
              </w:rPr>
            </w:pPr>
          </w:p>
        </w:tc>
      </w:tr>
      <w:tr>
        <w:tblPrEx>
          <w:tblCellMar>
            <w:top w:w="0" w:type="dxa"/>
            <w:left w:w="108" w:type="dxa"/>
            <w:bottom w:w="0" w:type="dxa"/>
            <w:right w:w="108" w:type="dxa"/>
          </w:tblCellMar>
        </w:tblPrEx>
        <w:trPr>
          <w:trHeight w:val="516" w:hRule="atLeast"/>
        </w:trPr>
        <w:tc>
          <w:tcPr>
            <w:tcW w:w="8380" w:type="dxa"/>
            <w:vAlign w:val="center"/>
          </w:tcPr>
          <w:p>
            <w:pPr>
              <w:snapToGrid w:val="0"/>
              <w:spacing w:line="440" w:lineRule="atLeast"/>
              <w:rPr>
                <w:rFonts w:ascii="宋体"/>
                <w:color w:val="auto"/>
                <w:sz w:val="32"/>
                <w:szCs w:val="32"/>
                <w:highlight w:val="none"/>
              </w:rPr>
            </w:pPr>
          </w:p>
        </w:tc>
      </w:tr>
      <w:tr>
        <w:tblPrEx>
          <w:tblCellMar>
            <w:top w:w="0" w:type="dxa"/>
            <w:left w:w="108" w:type="dxa"/>
            <w:bottom w:w="0" w:type="dxa"/>
            <w:right w:w="108" w:type="dxa"/>
          </w:tblCellMar>
        </w:tblPrEx>
        <w:trPr>
          <w:trHeight w:val="516" w:hRule="atLeast"/>
        </w:trPr>
        <w:tc>
          <w:tcPr>
            <w:tcW w:w="8380" w:type="dxa"/>
            <w:vAlign w:val="center"/>
          </w:tcPr>
          <w:p>
            <w:pPr>
              <w:snapToGrid w:val="0"/>
              <w:spacing w:line="440" w:lineRule="atLeast"/>
              <w:rPr>
                <w:rFonts w:ascii="宋体"/>
                <w:color w:val="auto"/>
                <w:sz w:val="32"/>
                <w:szCs w:val="32"/>
                <w:highlight w:val="none"/>
              </w:rPr>
            </w:pPr>
          </w:p>
        </w:tc>
      </w:tr>
      <w:tr>
        <w:tblPrEx>
          <w:tblCellMar>
            <w:top w:w="0" w:type="dxa"/>
            <w:left w:w="108" w:type="dxa"/>
            <w:bottom w:w="0" w:type="dxa"/>
            <w:right w:w="108" w:type="dxa"/>
          </w:tblCellMar>
        </w:tblPrEx>
        <w:trPr>
          <w:trHeight w:val="516" w:hRule="atLeast"/>
        </w:trPr>
        <w:tc>
          <w:tcPr>
            <w:tcW w:w="8380" w:type="dxa"/>
            <w:vAlign w:val="center"/>
          </w:tcPr>
          <w:p>
            <w:pPr>
              <w:snapToGrid w:val="0"/>
              <w:spacing w:line="440" w:lineRule="atLeast"/>
              <w:rPr>
                <w:rFonts w:ascii="宋体"/>
                <w:color w:val="auto"/>
                <w:sz w:val="32"/>
                <w:szCs w:val="32"/>
                <w:highlight w:val="none"/>
              </w:rPr>
            </w:pPr>
          </w:p>
        </w:tc>
      </w:tr>
      <w:tr>
        <w:tblPrEx>
          <w:tblCellMar>
            <w:top w:w="0" w:type="dxa"/>
            <w:left w:w="108" w:type="dxa"/>
            <w:bottom w:w="0" w:type="dxa"/>
            <w:right w:w="108" w:type="dxa"/>
          </w:tblCellMar>
        </w:tblPrEx>
        <w:trPr>
          <w:trHeight w:val="516" w:hRule="atLeast"/>
        </w:trPr>
        <w:tc>
          <w:tcPr>
            <w:tcW w:w="8380" w:type="dxa"/>
            <w:vAlign w:val="center"/>
          </w:tcPr>
          <w:p>
            <w:pPr>
              <w:snapToGrid w:val="0"/>
              <w:spacing w:line="440" w:lineRule="atLeast"/>
              <w:rPr>
                <w:rFonts w:ascii="宋体"/>
                <w:color w:val="auto"/>
                <w:sz w:val="32"/>
                <w:szCs w:val="32"/>
                <w:highlight w:val="none"/>
              </w:rPr>
            </w:pPr>
          </w:p>
        </w:tc>
      </w:tr>
      <w:tr>
        <w:tblPrEx>
          <w:tblCellMar>
            <w:top w:w="0" w:type="dxa"/>
            <w:left w:w="108" w:type="dxa"/>
            <w:bottom w:w="0" w:type="dxa"/>
            <w:right w:w="108" w:type="dxa"/>
          </w:tblCellMar>
        </w:tblPrEx>
        <w:trPr>
          <w:trHeight w:val="445" w:hRule="atLeast"/>
        </w:trPr>
        <w:tc>
          <w:tcPr>
            <w:tcW w:w="8380" w:type="dxa"/>
            <w:vAlign w:val="center"/>
          </w:tcPr>
          <w:p>
            <w:pPr>
              <w:snapToGrid w:val="0"/>
              <w:spacing w:line="440" w:lineRule="atLeast"/>
              <w:rPr>
                <w:rFonts w:ascii="宋体"/>
                <w:color w:val="auto"/>
                <w:sz w:val="32"/>
                <w:szCs w:val="32"/>
                <w:highlight w:val="none"/>
              </w:rPr>
            </w:pPr>
          </w:p>
        </w:tc>
      </w:tr>
      <w:tr>
        <w:tblPrEx>
          <w:tblCellMar>
            <w:top w:w="0" w:type="dxa"/>
            <w:left w:w="108" w:type="dxa"/>
            <w:bottom w:w="0" w:type="dxa"/>
            <w:right w:w="108" w:type="dxa"/>
          </w:tblCellMar>
        </w:tblPrEx>
        <w:trPr>
          <w:trHeight w:val="426" w:hRule="atLeast"/>
        </w:trPr>
        <w:tc>
          <w:tcPr>
            <w:tcW w:w="8380" w:type="dxa"/>
            <w:vAlign w:val="center"/>
          </w:tcPr>
          <w:p>
            <w:pPr>
              <w:adjustRightInd w:val="0"/>
              <w:snapToGrid w:val="0"/>
              <w:spacing w:line="288" w:lineRule="auto"/>
              <w:jc w:val="center"/>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采购人：中南民族大学</w:t>
            </w:r>
          </w:p>
        </w:tc>
      </w:tr>
      <w:tr>
        <w:tblPrEx>
          <w:tblCellMar>
            <w:top w:w="0" w:type="dxa"/>
            <w:left w:w="108" w:type="dxa"/>
            <w:bottom w:w="0" w:type="dxa"/>
            <w:right w:w="108" w:type="dxa"/>
          </w:tblCellMar>
        </w:tblPrEx>
        <w:trPr>
          <w:trHeight w:val="531" w:hRule="atLeast"/>
        </w:trPr>
        <w:tc>
          <w:tcPr>
            <w:tcW w:w="8380" w:type="dxa"/>
            <w:vAlign w:val="center"/>
          </w:tcPr>
          <w:p>
            <w:pPr>
              <w:adjustRightInd w:val="0"/>
              <w:snapToGrid w:val="0"/>
              <w:spacing w:line="288" w:lineRule="auto"/>
              <w:jc w:val="center"/>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 xml:space="preserve">        采购代理机构：湖北卓诚信建设工程咨询有限公司</w:t>
            </w:r>
          </w:p>
        </w:tc>
      </w:tr>
      <w:tr>
        <w:tblPrEx>
          <w:tblCellMar>
            <w:top w:w="0" w:type="dxa"/>
            <w:left w:w="108" w:type="dxa"/>
            <w:bottom w:w="0" w:type="dxa"/>
            <w:right w:w="108" w:type="dxa"/>
          </w:tblCellMar>
        </w:tblPrEx>
        <w:trPr>
          <w:trHeight w:val="531" w:hRule="atLeast"/>
        </w:trPr>
        <w:tc>
          <w:tcPr>
            <w:tcW w:w="8380" w:type="dxa"/>
            <w:vAlign w:val="center"/>
          </w:tcPr>
          <w:p>
            <w:pPr>
              <w:adjustRightInd w:val="0"/>
              <w:snapToGrid w:val="0"/>
              <w:spacing w:line="288" w:lineRule="auto"/>
              <w:jc w:val="center"/>
              <w:rPr>
                <w:rFonts w:hint="eastAsia" w:ascii="微软雅黑" w:hAnsi="微软雅黑" w:eastAsia="微软雅黑" w:cs="微软雅黑"/>
                <w:color w:val="auto"/>
                <w:sz w:val="32"/>
                <w:szCs w:val="32"/>
              </w:rPr>
            </w:pPr>
          </w:p>
        </w:tc>
      </w:tr>
      <w:tr>
        <w:tblPrEx>
          <w:tblCellMar>
            <w:top w:w="0" w:type="dxa"/>
            <w:left w:w="108" w:type="dxa"/>
            <w:bottom w:w="0" w:type="dxa"/>
            <w:right w:w="108" w:type="dxa"/>
          </w:tblCellMar>
        </w:tblPrEx>
        <w:trPr>
          <w:trHeight w:val="531" w:hRule="atLeast"/>
        </w:trPr>
        <w:tc>
          <w:tcPr>
            <w:tcW w:w="8380" w:type="dxa"/>
            <w:vAlign w:val="center"/>
          </w:tcPr>
          <w:p>
            <w:pPr>
              <w:adjustRightInd w:val="0"/>
              <w:snapToGrid w:val="0"/>
              <w:spacing w:line="288" w:lineRule="auto"/>
              <w:jc w:val="center"/>
              <w:rPr>
                <w:rFonts w:hint="eastAsia" w:ascii="微软雅黑" w:hAnsi="微软雅黑" w:eastAsia="微软雅黑" w:cs="微软雅黑"/>
                <w:color w:val="auto"/>
                <w:sz w:val="32"/>
                <w:szCs w:val="32"/>
              </w:rPr>
            </w:pPr>
          </w:p>
        </w:tc>
      </w:tr>
      <w:tr>
        <w:tblPrEx>
          <w:tblCellMar>
            <w:top w:w="0" w:type="dxa"/>
            <w:left w:w="108" w:type="dxa"/>
            <w:bottom w:w="0" w:type="dxa"/>
            <w:right w:w="108" w:type="dxa"/>
          </w:tblCellMar>
        </w:tblPrEx>
        <w:trPr>
          <w:trHeight w:val="531" w:hRule="atLeast"/>
        </w:trPr>
        <w:tc>
          <w:tcPr>
            <w:tcW w:w="8380" w:type="dxa"/>
            <w:vAlign w:val="center"/>
          </w:tcPr>
          <w:p>
            <w:pPr>
              <w:adjustRightInd w:val="0"/>
              <w:snapToGrid w:val="0"/>
              <w:spacing w:line="288" w:lineRule="auto"/>
              <w:jc w:val="center"/>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lang w:eastAsia="zh-CN"/>
              </w:rPr>
              <w:t>时间：</w:t>
            </w:r>
            <w:r>
              <w:rPr>
                <w:rFonts w:hint="eastAsia" w:ascii="微软雅黑" w:hAnsi="微软雅黑" w:eastAsia="微软雅黑" w:cs="微软雅黑"/>
                <w:color w:val="auto"/>
                <w:sz w:val="32"/>
                <w:szCs w:val="32"/>
              </w:rPr>
              <w:t>二零二</w:t>
            </w:r>
            <w:r>
              <w:rPr>
                <w:rFonts w:hint="eastAsia" w:ascii="微软雅黑" w:hAnsi="微软雅黑" w:eastAsia="微软雅黑" w:cs="微软雅黑"/>
                <w:color w:val="auto"/>
                <w:sz w:val="32"/>
                <w:szCs w:val="32"/>
                <w:lang w:eastAsia="zh-CN"/>
              </w:rPr>
              <w:t>二</w:t>
            </w:r>
            <w:r>
              <w:rPr>
                <w:rFonts w:hint="eastAsia" w:ascii="微软雅黑" w:hAnsi="微软雅黑" w:eastAsia="微软雅黑" w:cs="微软雅黑"/>
                <w:color w:val="auto"/>
                <w:sz w:val="32"/>
                <w:szCs w:val="32"/>
              </w:rPr>
              <w:t>年</w:t>
            </w:r>
          </w:p>
        </w:tc>
      </w:tr>
    </w:tbl>
    <w:p>
      <w:pPr>
        <w:spacing w:line="360" w:lineRule="auto"/>
        <w:rPr>
          <w:rFonts w:ascii="宋体"/>
          <w:color w:val="auto"/>
          <w:sz w:val="10"/>
          <w:szCs w:val="10"/>
          <w:highlight w:val="none"/>
        </w:rPr>
      </w:pPr>
    </w:p>
    <w:p>
      <w:pPr>
        <w:jc w:val="center"/>
        <w:rPr>
          <w:rFonts w:ascii="宋体"/>
          <w:b/>
          <w:bCs/>
          <w:color w:val="auto"/>
          <w:sz w:val="40"/>
          <w:szCs w:val="40"/>
          <w:highlight w:val="none"/>
          <w:lang w:val="zh-CN"/>
        </w:rPr>
      </w:pPr>
      <w:r>
        <w:rPr>
          <w:rFonts w:hint="eastAsia" w:ascii="宋体" w:hAnsi="宋体"/>
          <w:b/>
          <w:bCs/>
          <w:color w:val="auto"/>
          <w:sz w:val="40"/>
          <w:szCs w:val="40"/>
          <w:highlight w:val="none"/>
          <w:lang w:val="zh-CN"/>
        </w:rPr>
        <w:t>目录</w:t>
      </w:r>
    </w:p>
    <w:p>
      <w:pPr>
        <w:pStyle w:val="19"/>
        <w:tabs>
          <w:tab w:val="right" w:leader="dot" w:pos="8306"/>
        </w:tabs>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szCs w:val="32"/>
          <w:highlight w:val="none"/>
        </w:rPr>
        <w:instrText xml:space="preserve"> HYPERLINK \l _Toc3527 </w:instrText>
      </w:r>
      <w:r>
        <w:rPr>
          <w:rFonts w:ascii="宋体" w:hAnsi="宋体"/>
          <w:szCs w:val="32"/>
          <w:highlight w:val="none"/>
        </w:rPr>
        <w:fldChar w:fldCharType="separate"/>
      </w:r>
      <w:r>
        <w:rPr>
          <w:rFonts w:hint="eastAsia" w:ascii="宋体" w:hAnsi="宋体" w:eastAsia="宋体" w:cs="宋体"/>
          <w:szCs w:val="36"/>
        </w:rPr>
        <w:t xml:space="preserve">第一章 </w:t>
      </w:r>
      <w:r>
        <w:rPr>
          <w:rFonts w:hint="eastAsia" w:ascii="宋体" w:hAnsi="宋体"/>
          <w:szCs w:val="36"/>
          <w:highlight w:val="none"/>
        </w:rPr>
        <w:t>竞争性磋商公告</w:t>
      </w:r>
      <w:r>
        <w:tab/>
      </w:r>
      <w:r>
        <w:fldChar w:fldCharType="begin"/>
      </w:r>
      <w:r>
        <w:instrText xml:space="preserve"> PAGEREF _Toc3527 \h </w:instrText>
      </w:r>
      <w:r>
        <w:fldChar w:fldCharType="separate"/>
      </w:r>
      <w:r>
        <w:t>1</w:t>
      </w:r>
      <w:r>
        <w:fldChar w:fldCharType="end"/>
      </w:r>
      <w:r>
        <w:rPr>
          <w:rFonts w:ascii="宋体" w:hAnsi="宋体"/>
          <w:color w:val="auto"/>
          <w:szCs w:val="32"/>
          <w:highlight w:val="none"/>
        </w:rPr>
        <w:fldChar w:fldCharType="end"/>
      </w:r>
    </w:p>
    <w:p>
      <w:pPr>
        <w:pStyle w:val="19"/>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_Toc13955 </w:instrText>
      </w:r>
      <w:r>
        <w:rPr>
          <w:rFonts w:ascii="宋体" w:hAnsi="宋体"/>
          <w:szCs w:val="32"/>
          <w:highlight w:val="none"/>
        </w:rPr>
        <w:fldChar w:fldCharType="separate"/>
      </w:r>
      <w:r>
        <w:rPr>
          <w:rFonts w:hint="eastAsia" w:ascii="宋体" w:hAnsi="宋体" w:eastAsia="宋体" w:cs="宋体"/>
          <w:szCs w:val="36"/>
        </w:rPr>
        <w:t xml:space="preserve">第二章 </w:t>
      </w:r>
      <w:r>
        <w:rPr>
          <w:rFonts w:hint="eastAsia" w:ascii="宋体" w:hAnsi="宋体"/>
          <w:szCs w:val="36"/>
          <w:highlight w:val="none"/>
        </w:rPr>
        <w:t>供应商须知</w:t>
      </w:r>
      <w:r>
        <w:tab/>
      </w:r>
      <w:r>
        <w:fldChar w:fldCharType="begin"/>
      </w:r>
      <w:r>
        <w:instrText xml:space="preserve"> PAGEREF _Toc13955 \h </w:instrText>
      </w:r>
      <w:r>
        <w:fldChar w:fldCharType="separate"/>
      </w:r>
      <w:r>
        <w:t>5</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_Toc10554 </w:instrText>
      </w:r>
      <w:r>
        <w:rPr>
          <w:rFonts w:ascii="宋体" w:hAnsi="宋体"/>
          <w:szCs w:val="32"/>
          <w:highlight w:val="none"/>
        </w:rPr>
        <w:fldChar w:fldCharType="separate"/>
      </w:r>
      <w:r>
        <w:rPr>
          <w:rFonts w:hint="eastAsia" w:ascii="宋体" w:hAnsi="宋体"/>
          <w:szCs w:val="32"/>
          <w:highlight w:val="none"/>
        </w:rPr>
        <w:t>《供应商须知前附表》</w:t>
      </w:r>
      <w:r>
        <w:tab/>
      </w:r>
      <w:r>
        <w:fldChar w:fldCharType="begin"/>
      </w:r>
      <w:r>
        <w:instrText xml:space="preserve"> PAGEREF _Toc10554 \h </w:instrText>
      </w:r>
      <w:r>
        <w:fldChar w:fldCharType="separate"/>
      </w:r>
      <w:r>
        <w:t>5</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_Toc16259 </w:instrText>
      </w:r>
      <w:r>
        <w:rPr>
          <w:rFonts w:ascii="宋体" w:hAnsi="宋体"/>
          <w:szCs w:val="32"/>
          <w:highlight w:val="none"/>
        </w:rPr>
        <w:fldChar w:fldCharType="separate"/>
      </w:r>
      <w:r>
        <w:rPr>
          <w:rFonts w:hint="eastAsia" w:ascii="宋体" w:hAnsi="宋体"/>
          <w:szCs w:val="32"/>
          <w:highlight w:val="none"/>
        </w:rPr>
        <w:t>供应商须知</w:t>
      </w:r>
      <w:r>
        <w:tab/>
      </w:r>
      <w:r>
        <w:fldChar w:fldCharType="begin"/>
      </w:r>
      <w:r>
        <w:instrText xml:space="preserve"> PAGEREF _Toc16259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_Toc20943 </w:instrText>
      </w:r>
      <w:r>
        <w:rPr>
          <w:rFonts w:ascii="宋体" w:hAnsi="宋体"/>
          <w:szCs w:val="32"/>
          <w:highlight w:val="none"/>
        </w:rPr>
        <w:fldChar w:fldCharType="separate"/>
      </w:r>
      <w:r>
        <w:rPr>
          <w:rFonts w:hint="default" w:ascii="宋体" w:cs="Times New Roman"/>
        </w:rPr>
        <w:t xml:space="preserve">一、 </w:t>
      </w:r>
      <w:r>
        <w:rPr>
          <w:rFonts w:hint="eastAsia" w:ascii="宋体" w:hAnsi="宋体"/>
          <w:highlight w:val="none"/>
        </w:rPr>
        <w:t>总则</w:t>
      </w:r>
      <w:r>
        <w:tab/>
      </w:r>
      <w:r>
        <w:fldChar w:fldCharType="begin"/>
      </w:r>
      <w:r>
        <w:instrText xml:space="preserve"> PAGEREF _Toc20943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_Toc31268 </w:instrText>
      </w:r>
      <w:r>
        <w:rPr>
          <w:rFonts w:ascii="宋体" w:hAnsi="宋体"/>
          <w:szCs w:val="32"/>
          <w:highlight w:val="none"/>
        </w:rPr>
        <w:fldChar w:fldCharType="separate"/>
      </w:r>
      <w:r>
        <w:rPr>
          <w:rFonts w:hint="default" w:ascii="宋体" w:cs="Times New Roman"/>
        </w:rPr>
        <w:t xml:space="preserve">1、 </w:t>
      </w:r>
      <w:r>
        <w:rPr>
          <w:rFonts w:hint="eastAsia" w:ascii="宋体" w:hAnsi="宋体"/>
          <w:highlight w:val="none"/>
        </w:rPr>
        <w:t>适用法律及范围</w:t>
      </w:r>
      <w:r>
        <w:tab/>
      </w:r>
      <w:r>
        <w:fldChar w:fldCharType="begin"/>
      </w:r>
      <w:r>
        <w:instrText xml:space="preserve"> PAGEREF _Toc31268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_Toc1899 </w:instrText>
      </w:r>
      <w:r>
        <w:rPr>
          <w:rFonts w:ascii="宋体" w:hAnsi="宋体"/>
          <w:szCs w:val="32"/>
          <w:highlight w:val="none"/>
        </w:rPr>
        <w:fldChar w:fldCharType="separate"/>
      </w:r>
      <w:r>
        <w:rPr>
          <w:rFonts w:hint="default" w:ascii="宋体" w:cs="Times New Roman"/>
        </w:rPr>
        <w:t xml:space="preserve">2、 </w:t>
      </w:r>
      <w:r>
        <w:rPr>
          <w:rFonts w:hint="eastAsia" w:ascii="宋体" w:hAnsi="宋体"/>
          <w:highlight w:val="none"/>
        </w:rPr>
        <w:t>定义</w:t>
      </w:r>
      <w:r>
        <w:tab/>
      </w:r>
      <w:r>
        <w:fldChar w:fldCharType="begin"/>
      </w:r>
      <w:r>
        <w:instrText xml:space="preserve"> PAGEREF _Toc1899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_Toc8432 </w:instrText>
      </w:r>
      <w:r>
        <w:rPr>
          <w:rFonts w:ascii="宋体" w:hAnsi="宋体"/>
          <w:szCs w:val="32"/>
          <w:highlight w:val="none"/>
        </w:rPr>
        <w:fldChar w:fldCharType="separate"/>
      </w:r>
      <w:r>
        <w:rPr>
          <w:rFonts w:hint="default" w:ascii="宋体" w:cs="Times New Roman"/>
          <w:bCs/>
        </w:rPr>
        <w:t xml:space="preserve">3、 </w:t>
      </w:r>
      <w:r>
        <w:rPr>
          <w:rFonts w:hint="eastAsia" w:ascii="宋体" w:hAnsi="宋体" w:cs="宋体"/>
          <w:bCs/>
          <w:snapToGrid w:val="0"/>
          <w:kern w:val="0"/>
          <w:highlight w:val="none"/>
          <w:lang w:val="zh-CN"/>
        </w:rPr>
        <w:t>工程、货物及服务</w:t>
      </w:r>
      <w:r>
        <w:tab/>
      </w:r>
      <w:r>
        <w:fldChar w:fldCharType="begin"/>
      </w:r>
      <w:r>
        <w:instrText xml:space="preserve"> PAGEREF _Toc8432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_Toc21442 </w:instrText>
      </w:r>
      <w:r>
        <w:rPr>
          <w:rFonts w:ascii="宋体" w:hAnsi="宋体"/>
          <w:szCs w:val="32"/>
          <w:highlight w:val="none"/>
        </w:rPr>
        <w:fldChar w:fldCharType="separate"/>
      </w:r>
      <w:r>
        <w:rPr>
          <w:rFonts w:hint="default" w:ascii="宋体" w:cs="Times New Roman"/>
        </w:rPr>
        <w:t xml:space="preserve">4、 </w:t>
      </w:r>
      <w:r>
        <w:rPr>
          <w:rFonts w:hint="eastAsia" w:ascii="宋体" w:hAnsi="宋体"/>
          <w:highlight w:val="none"/>
        </w:rPr>
        <w:t>费用</w:t>
      </w:r>
      <w:r>
        <w:tab/>
      </w:r>
      <w:r>
        <w:fldChar w:fldCharType="begin"/>
      </w:r>
      <w:r>
        <w:instrText xml:space="preserve"> PAGEREF _Toc21442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_Toc13015 </w:instrText>
      </w:r>
      <w:r>
        <w:rPr>
          <w:rFonts w:ascii="宋体" w:hAnsi="宋体"/>
          <w:szCs w:val="32"/>
          <w:highlight w:val="none"/>
        </w:rPr>
        <w:fldChar w:fldCharType="separate"/>
      </w:r>
      <w:r>
        <w:rPr>
          <w:rFonts w:hint="default" w:ascii="宋体" w:cs="Times New Roman"/>
        </w:rPr>
        <w:t xml:space="preserve">二、 </w:t>
      </w:r>
      <w:r>
        <w:rPr>
          <w:rFonts w:hint="eastAsia" w:ascii="宋体" w:hAnsi="宋体"/>
          <w:highlight w:val="none"/>
        </w:rPr>
        <w:t>竞争性磋商文件</w:t>
      </w:r>
      <w:r>
        <w:tab/>
      </w:r>
      <w:r>
        <w:fldChar w:fldCharType="begin"/>
      </w:r>
      <w:r>
        <w:instrText xml:space="preserve"> PAGEREF _Toc13015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_Toc3560 </w:instrText>
      </w:r>
      <w:r>
        <w:rPr>
          <w:rFonts w:ascii="宋体" w:hAnsi="宋体"/>
          <w:szCs w:val="32"/>
          <w:highlight w:val="none"/>
        </w:rPr>
        <w:fldChar w:fldCharType="separate"/>
      </w:r>
      <w:r>
        <w:rPr>
          <w:rFonts w:hint="default" w:ascii="宋体" w:cs="Times New Roman"/>
        </w:rPr>
        <w:t xml:space="preserve">5、 </w:t>
      </w:r>
      <w:r>
        <w:rPr>
          <w:rFonts w:hint="eastAsia" w:ascii="宋体" w:hAnsi="宋体"/>
          <w:highlight w:val="none"/>
        </w:rPr>
        <w:t>竞争性磋商文件的构成</w:t>
      </w:r>
      <w:r>
        <w:tab/>
      </w:r>
      <w:r>
        <w:fldChar w:fldCharType="begin"/>
      </w:r>
      <w:r>
        <w:instrText xml:space="preserve"> PAGEREF _Toc3560 \h </w:instrText>
      </w:r>
      <w:r>
        <w:fldChar w:fldCharType="separate"/>
      </w:r>
      <w:r>
        <w:t>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_Toc14073 </w:instrText>
      </w:r>
      <w:r>
        <w:rPr>
          <w:rFonts w:ascii="宋体" w:hAnsi="宋体"/>
          <w:szCs w:val="32"/>
          <w:highlight w:val="none"/>
        </w:rPr>
        <w:fldChar w:fldCharType="separate"/>
      </w:r>
      <w:r>
        <w:rPr>
          <w:rFonts w:hint="default" w:ascii="宋体" w:cs="Times New Roman"/>
          <w:snapToGrid w:val="0"/>
          <w:kern w:val="0"/>
          <w:lang w:val="zh-CN"/>
        </w:rPr>
        <w:t xml:space="preserve">6、 </w:t>
      </w:r>
      <w:r>
        <w:rPr>
          <w:rFonts w:hint="eastAsia" w:ascii="宋体" w:hAnsi="宋体" w:cs="宋体"/>
          <w:snapToGrid w:val="0"/>
          <w:kern w:val="0"/>
          <w:highlight w:val="none"/>
          <w:lang w:val="zh-CN"/>
        </w:rPr>
        <w:t>竞争性磋商文件的澄清</w:t>
      </w:r>
      <w:r>
        <w:tab/>
      </w:r>
      <w:r>
        <w:fldChar w:fldCharType="begin"/>
      </w:r>
      <w:r>
        <w:instrText xml:space="preserve"> PAGEREF _Toc14073 \h </w:instrText>
      </w:r>
      <w:r>
        <w:fldChar w:fldCharType="separate"/>
      </w:r>
      <w:r>
        <w:t>9</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_Toc25453 </w:instrText>
      </w:r>
      <w:r>
        <w:rPr>
          <w:rFonts w:ascii="宋体" w:hAnsi="宋体"/>
          <w:szCs w:val="32"/>
          <w:highlight w:val="none"/>
        </w:rPr>
        <w:fldChar w:fldCharType="separate"/>
      </w:r>
      <w:r>
        <w:rPr>
          <w:rFonts w:hint="default" w:ascii="宋体" w:cs="Times New Roman"/>
          <w:snapToGrid w:val="0"/>
          <w:kern w:val="0"/>
          <w:lang w:val="zh-CN"/>
        </w:rPr>
        <w:t xml:space="preserve">7、 </w:t>
      </w:r>
      <w:r>
        <w:rPr>
          <w:rFonts w:hint="eastAsia" w:ascii="宋体" w:hAnsi="宋体" w:cs="宋体"/>
          <w:snapToGrid w:val="0"/>
          <w:kern w:val="0"/>
          <w:highlight w:val="none"/>
          <w:lang w:val="zh-CN"/>
        </w:rPr>
        <w:t>竞争性磋商文件的修改</w:t>
      </w:r>
      <w:r>
        <w:tab/>
      </w:r>
      <w:r>
        <w:fldChar w:fldCharType="begin"/>
      </w:r>
      <w:r>
        <w:instrText xml:space="preserve"> PAGEREF _Toc25453 \h </w:instrText>
      </w:r>
      <w:r>
        <w:fldChar w:fldCharType="separate"/>
      </w:r>
      <w:r>
        <w:t>9</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_Toc9162 </w:instrText>
      </w:r>
      <w:r>
        <w:rPr>
          <w:rFonts w:ascii="宋体" w:hAnsi="宋体"/>
          <w:szCs w:val="32"/>
          <w:highlight w:val="none"/>
        </w:rPr>
        <w:fldChar w:fldCharType="separate"/>
      </w:r>
      <w:r>
        <w:rPr>
          <w:rFonts w:hint="default" w:ascii="宋体" w:cs="Times New Roman"/>
        </w:rPr>
        <w:t xml:space="preserve">三、 </w:t>
      </w:r>
      <w:r>
        <w:rPr>
          <w:rFonts w:hint="eastAsia" w:ascii="宋体" w:hAnsi="宋体"/>
          <w:highlight w:val="none"/>
        </w:rPr>
        <w:t>竞争性磋商响应文件</w:t>
      </w:r>
      <w:r>
        <w:tab/>
      </w:r>
      <w:r>
        <w:fldChar w:fldCharType="begin"/>
      </w:r>
      <w:r>
        <w:instrText xml:space="preserve"> PAGEREF _Toc9162 \h </w:instrText>
      </w:r>
      <w:r>
        <w:fldChar w:fldCharType="separate"/>
      </w:r>
      <w:r>
        <w:t>10</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_Toc7030 </w:instrText>
      </w:r>
      <w:r>
        <w:rPr>
          <w:rFonts w:ascii="宋体" w:hAnsi="宋体"/>
          <w:szCs w:val="32"/>
          <w:highlight w:val="none"/>
        </w:rPr>
        <w:fldChar w:fldCharType="separate"/>
      </w:r>
      <w:r>
        <w:rPr>
          <w:rFonts w:hint="default" w:ascii="宋体" w:cs="Times New Roman"/>
          <w:snapToGrid w:val="0"/>
          <w:kern w:val="0"/>
          <w:lang w:val="zh-CN"/>
        </w:rPr>
        <w:t xml:space="preserve">8、 </w:t>
      </w:r>
      <w:r>
        <w:rPr>
          <w:rFonts w:hint="eastAsia" w:ascii="宋体" w:hAnsi="宋体" w:cs="宋体"/>
          <w:snapToGrid w:val="0"/>
          <w:kern w:val="0"/>
          <w:highlight w:val="none"/>
          <w:lang w:val="zh-CN"/>
        </w:rPr>
        <w:t>语言和计量单位</w:t>
      </w:r>
      <w:r>
        <w:tab/>
      </w:r>
      <w:r>
        <w:fldChar w:fldCharType="begin"/>
      </w:r>
      <w:r>
        <w:instrText xml:space="preserve"> PAGEREF _Toc7030 \h </w:instrText>
      </w:r>
      <w:r>
        <w:fldChar w:fldCharType="separate"/>
      </w:r>
      <w:r>
        <w:t>10</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_Toc11353 </w:instrText>
      </w:r>
      <w:r>
        <w:rPr>
          <w:rFonts w:ascii="宋体" w:hAnsi="宋体"/>
          <w:szCs w:val="32"/>
          <w:highlight w:val="none"/>
        </w:rPr>
        <w:fldChar w:fldCharType="separate"/>
      </w:r>
      <w:r>
        <w:rPr>
          <w:rFonts w:hint="default" w:ascii="宋体" w:cs="Times New Roman"/>
          <w:snapToGrid w:val="0"/>
          <w:kern w:val="0"/>
          <w:lang w:val="zh-CN"/>
        </w:rPr>
        <w:t xml:space="preserve">9、 </w:t>
      </w:r>
      <w:r>
        <w:rPr>
          <w:rFonts w:hint="eastAsia" w:ascii="宋体" w:hAnsi="宋体" w:cs="宋体"/>
          <w:snapToGrid w:val="0"/>
          <w:kern w:val="0"/>
          <w:highlight w:val="none"/>
          <w:lang w:val="zh-CN"/>
        </w:rPr>
        <w:t>竞争性磋商响应文件的构成</w:t>
      </w:r>
      <w:r>
        <w:tab/>
      </w:r>
      <w:r>
        <w:fldChar w:fldCharType="begin"/>
      </w:r>
      <w:r>
        <w:instrText xml:space="preserve"> PAGEREF _Toc11353 \h </w:instrText>
      </w:r>
      <w:r>
        <w:fldChar w:fldCharType="separate"/>
      </w:r>
      <w:r>
        <w:t>10</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_Toc27498 </w:instrText>
      </w:r>
      <w:r>
        <w:rPr>
          <w:rFonts w:ascii="宋体" w:hAnsi="宋体"/>
          <w:szCs w:val="32"/>
          <w:highlight w:val="none"/>
        </w:rPr>
        <w:fldChar w:fldCharType="separate"/>
      </w:r>
      <w:r>
        <w:rPr>
          <w:rFonts w:hint="default" w:ascii="宋体" w:cs="Times New Roman"/>
          <w:snapToGrid w:val="0"/>
          <w:kern w:val="0"/>
          <w:lang w:val="zh-CN"/>
        </w:rPr>
        <w:t xml:space="preserve">10、 </w:t>
      </w:r>
      <w:r>
        <w:rPr>
          <w:rFonts w:hint="eastAsia" w:ascii="宋体" w:hAnsi="宋体" w:cs="宋体"/>
          <w:snapToGrid w:val="0"/>
          <w:kern w:val="0"/>
          <w:highlight w:val="none"/>
          <w:lang w:val="zh-CN"/>
        </w:rPr>
        <w:t>竞争性磋商响应文件的编制</w:t>
      </w:r>
      <w:r>
        <w:tab/>
      </w:r>
      <w:r>
        <w:fldChar w:fldCharType="begin"/>
      </w:r>
      <w:r>
        <w:instrText xml:space="preserve"> PAGEREF _Toc27498 \h </w:instrText>
      </w:r>
      <w:r>
        <w:fldChar w:fldCharType="separate"/>
      </w:r>
      <w:r>
        <w:t>11</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_Toc3261 </w:instrText>
      </w:r>
      <w:r>
        <w:rPr>
          <w:rFonts w:ascii="宋体" w:hAnsi="宋体"/>
          <w:szCs w:val="32"/>
          <w:highlight w:val="none"/>
        </w:rPr>
        <w:fldChar w:fldCharType="separate"/>
      </w:r>
      <w:r>
        <w:rPr>
          <w:rFonts w:hint="default" w:ascii="宋体" w:cs="Times New Roman"/>
          <w:snapToGrid w:val="0"/>
          <w:kern w:val="0"/>
          <w:lang w:val="zh-CN"/>
        </w:rPr>
        <w:t xml:space="preserve">11、 </w:t>
      </w:r>
      <w:r>
        <w:rPr>
          <w:rFonts w:hint="eastAsia" w:ascii="宋体" w:hAnsi="宋体" w:cs="宋体"/>
          <w:snapToGrid w:val="0"/>
          <w:kern w:val="0"/>
          <w:highlight w:val="none"/>
          <w:lang w:val="zh-CN"/>
        </w:rPr>
        <w:t>磋商报价</w:t>
      </w:r>
      <w:r>
        <w:tab/>
      </w:r>
      <w:r>
        <w:fldChar w:fldCharType="begin"/>
      </w:r>
      <w:r>
        <w:instrText xml:space="preserve"> PAGEREF _Toc3261 \h </w:instrText>
      </w:r>
      <w:r>
        <w:fldChar w:fldCharType="separate"/>
      </w:r>
      <w:r>
        <w:t>12</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_Toc12838 </w:instrText>
      </w:r>
      <w:r>
        <w:rPr>
          <w:rFonts w:ascii="宋体" w:hAnsi="宋体"/>
          <w:szCs w:val="32"/>
          <w:highlight w:val="none"/>
        </w:rPr>
        <w:fldChar w:fldCharType="separate"/>
      </w:r>
      <w:r>
        <w:rPr>
          <w:rFonts w:hint="default" w:ascii="宋体" w:hAnsi="宋体" w:cs="Times New Roman"/>
          <w:snapToGrid w:val="0"/>
          <w:kern w:val="0"/>
          <w:lang w:val="zh-CN"/>
        </w:rPr>
        <w:t xml:space="preserve">12、 </w:t>
      </w:r>
      <w:r>
        <w:rPr>
          <w:rFonts w:hint="eastAsia" w:ascii="宋体" w:hAnsi="宋体" w:cs="宋体"/>
          <w:snapToGrid w:val="0"/>
          <w:kern w:val="0"/>
          <w:highlight w:val="none"/>
          <w:lang w:val="zh-CN"/>
        </w:rPr>
        <w:t>踏勘现场</w:t>
      </w:r>
      <w:r>
        <w:tab/>
      </w:r>
      <w:r>
        <w:fldChar w:fldCharType="begin"/>
      </w:r>
      <w:r>
        <w:instrText xml:space="preserve"> PAGEREF _Toc12838 \h </w:instrText>
      </w:r>
      <w:r>
        <w:fldChar w:fldCharType="separate"/>
      </w:r>
      <w:r>
        <w:t>13</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_Toc30450 </w:instrText>
      </w:r>
      <w:r>
        <w:rPr>
          <w:rFonts w:ascii="宋体" w:hAnsi="宋体"/>
          <w:szCs w:val="32"/>
          <w:highlight w:val="none"/>
        </w:rPr>
        <w:fldChar w:fldCharType="separate"/>
      </w:r>
      <w:r>
        <w:rPr>
          <w:rFonts w:hint="default" w:ascii="宋体" w:cs="Times New Roman"/>
          <w:snapToGrid w:val="0"/>
          <w:kern w:val="0"/>
          <w:lang w:val="zh-CN"/>
        </w:rPr>
        <w:t xml:space="preserve">13、 </w:t>
      </w:r>
      <w:r>
        <w:rPr>
          <w:rFonts w:hint="eastAsia" w:ascii="宋体" w:hAnsi="宋体" w:cs="宋体"/>
          <w:snapToGrid w:val="0"/>
          <w:kern w:val="0"/>
          <w:highlight w:val="none"/>
          <w:lang w:val="zh-CN"/>
        </w:rPr>
        <w:t>联合体</w:t>
      </w:r>
      <w:r>
        <w:tab/>
      </w:r>
      <w:r>
        <w:fldChar w:fldCharType="begin"/>
      </w:r>
      <w:r>
        <w:instrText xml:space="preserve"> PAGEREF _Toc30450 \h </w:instrText>
      </w:r>
      <w:r>
        <w:fldChar w:fldCharType="separate"/>
      </w:r>
      <w:r>
        <w:t>13</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_Toc21990 </w:instrText>
      </w:r>
      <w:r>
        <w:rPr>
          <w:rFonts w:ascii="宋体" w:hAnsi="宋体"/>
          <w:szCs w:val="32"/>
          <w:highlight w:val="none"/>
        </w:rPr>
        <w:fldChar w:fldCharType="separate"/>
      </w:r>
      <w:r>
        <w:rPr>
          <w:rFonts w:hint="default" w:ascii="宋体" w:cs="Times New Roman"/>
          <w:snapToGrid w:val="0"/>
          <w:kern w:val="0"/>
          <w:lang w:val="zh-CN"/>
        </w:rPr>
        <w:t xml:space="preserve">14、 </w:t>
      </w:r>
      <w:r>
        <w:rPr>
          <w:rFonts w:hint="eastAsia" w:ascii="宋体" w:hAnsi="宋体" w:cs="宋体"/>
          <w:snapToGrid w:val="0"/>
          <w:kern w:val="0"/>
          <w:highlight w:val="none"/>
          <w:lang w:val="zh-CN"/>
        </w:rPr>
        <w:t>供应商资格证明文件</w:t>
      </w:r>
      <w:r>
        <w:tab/>
      </w:r>
      <w:r>
        <w:fldChar w:fldCharType="begin"/>
      </w:r>
      <w:r>
        <w:instrText xml:space="preserve"> PAGEREF _Toc21990 \h </w:instrText>
      </w:r>
      <w:r>
        <w:fldChar w:fldCharType="separate"/>
      </w:r>
      <w:r>
        <w:t>13</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_Toc2997 </w:instrText>
      </w:r>
      <w:r>
        <w:rPr>
          <w:rFonts w:ascii="宋体" w:hAnsi="宋体"/>
          <w:szCs w:val="32"/>
          <w:highlight w:val="none"/>
        </w:rPr>
        <w:fldChar w:fldCharType="separate"/>
      </w:r>
      <w:r>
        <w:rPr>
          <w:rFonts w:hint="default" w:ascii="宋体" w:cs="Times New Roman"/>
          <w:snapToGrid w:val="0"/>
          <w:kern w:val="0"/>
          <w:lang w:val="zh-CN"/>
        </w:rPr>
        <w:t xml:space="preserve">15、 </w:t>
      </w:r>
      <w:r>
        <w:rPr>
          <w:rFonts w:hint="eastAsia" w:ascii="宋体" w:hAnsi="宋体" w:cs="宋体"/>
          <w:snapToGrid w:val="0"/>
          <w:kern w:val="0"/>
          <w:highlight w:val="none"/>
          <w:lang w:val="zh-CN"/>
        </w:rPr>
        <w:t>证明报价内容、服务合格性和符合竞争性磋商文件规定的文件</w:t>
      </w:r>
      <w:r>
        <w:tab/>
      </w:r>
      <w:r>
        <w:fldChar w:fldCharType="begin"/>
      </w:r>
      <w:r>
        <w:instrText xml:space="preserve"> PAGEREF _Toc2997 \h </w:instrText>
      </w:r>
      <w:r>
        <w:fldChar w:fldCharType="separate"/>
      </w:r>
      <w:r>
        <w:t>14</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_Toc8757 </w:instrText>
      </w:r>
      <w:r>
        <w:rPr>
          <w:rFonts w:ascii="宋体" w:hAnsi="宋体"/>
          <w:szCs w:val="32"/>
          <w:highlight w:val="none"/>
        </w:rPr>
        <w:fldChar w:fldCharType="separate"/>
      </w:r>
      <w:r>
        <w:rPr>
          <w:rFonts w:hint="default" w:ascii="宋体" w:cs="Times New Roman"/>
          <w:snapToGrid w:val="0"/>
          <w:kern w:val="0"/>
          <w:lang w:val="zh-CN"/>
        </w:rPr>
        <w:t xml:space="preserve">16、 </w:t>
      </w:r>
      <w:r>
        <w:rPr>
          <w:rFonts w:hint="eastAsia" w:ascii="宋体" w:hAnsi="宋体" w:cs="宋体"/>
          <w:snapToGrid w:val="0"/>
          <w:kern w:val="0"/>
          <w:highlight w:val="none"/>
          <w:lang w:val="zh-CN"/>
        </w:rPr>
        <w:t>磋商保证金</w:t>
      </w:r>
      <w:r>
        <w:tab/>
      </w:r>
      <w:r>
        <w:fldChar w:fldCharType="begin"/>
      </w:r>
      <w:r>
        <w:instrText xml:space="preserve"> PAGEREF _Toc8757 \h </w:instrText>
      </w:r>
      <w:r>
        <w:fldChar w:fldCharType="separate"/>
      </w:r>
      <w:r>
        <w:t>14</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_Toc26396 </w:instrText>
      </w:r>
      <w:r>
        <w:rPr>
          <w:rFonts w:ascii="宋体" w:hAnsi="宋体"/>
          <w:szCs w:val="32"/>
          <w:highlight w:val="none"/>
        </w:rPr>
        <w:fldChar w:fldCharType="separate"/>
      </w:r>
      <w:r>
        <w:rPr>
          <w:rFonts w:hint="default" w:ascii="宋体" w:cs="Times New Roman"/>
          <w:snapToGrid w:val="0"/>
          <w:kern w:val="0"/>
          <w:lang w:val="zh-CN"/>
        </w:rPr>
        <w:t xml:space="preserve">17、 </w:t>
      </w:r>
      <w:r>
        <w:rPr>
          <w:rFonts w:hint="eastAsia" w:ascii="宋体" w:hAnsi="宋体" w:cs="宋体"/>
          <w:snapToGrid w:val="0"/>
          <w:kern w:val="0"/>
          <w:highlight w:val="none"/>
          <w:lang w:val="zh-CN"/>
        </w:rPr>
        <w:t>响应有效期</w:t>
      </w:r>
      <w:r>
        <w:tab/>
      </w:r>
      <w:r>
        <w:fldChar w:fldCharType="begin"/>
      </w:r>
      <w:r>
        <w:instrText xml:space="preserve"> PAGEREF _Toc26396 \h </w:instrText>
      </w:r>
      <w:r>
        <w:fldChar w:fldCharType="separate"/>
      </w:r>
      <w:r>
        <w:t>15</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_Toc11942 </w:instrText>
      </w:r>
      <w:r>
        <w:rPr>
          <w:rFonts w:ascii="宋体" w:hAnsi="宋体"/>
          <w:szCs w:val="32"/>
          <w:highlight w:val="none"/>
        </w:rPr>
        <w:fldChar w:fldCharType="separate"/>
      </w:r>
      <w:r>
        <w:rPr>
          <w:rFonts w:hint="default" w:ascii="宋体" w:cs="Times New Roman"/>
          <w:snapToGrid w:val="0"/>
          <w:kern w:val="0"/>
          <w:lang w:val="zh-CN"/>
        </w:rPr>
        <w:t xml:space="preserve">18、 </w:t>
      </w:r>
      <w:r>
        <w:rPr>
          <w:rFonts w:hint="eastAsia" w:ascii="宋体" w:hAnsi="宋体" w:cs="宋体"/>
          <w:snapToGrid w:val="0"/>
          <w:kern w:val="0"/>
          <w:highlight w:val="none"/>
          <w:lang w:val="zh-CN"/>
        </w:rPr>
        <w:t>竞争性磋商响应文件的装订、签署和数量</w:t>
      </w:r>
      <w:r>
        <w:tab/>
      </w:r>
      <w:r>
        <w:fldChar w:fldCharType="begin"/>
      </w:r>
      <w:r>
        <w:instrText xml:space="preserve"> PAGEREF _Toc11942 \h </w:instrText>
      </w:r>
      <w:r>
        <w:fldChar w:fldCharType="separate"/>
      </w:r>
      <w:r>
        <w:t>15</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_Toc18165 </w:instrText>
      </w:r>
      <w:r>
        <w:rPr>
          <w:rFonts w:ascii="宋体" w:hAnsi="宋体"/>
          <w:szCs w:val="32"/>
          <w:highlight w:val="none"/>
        </w:rPr>
        <w:fldChar w:fldCharType="separate"/>
      </w:r>
      <w:r>
        <w:rPr>
          <w:rFonts w:hint="default" w:ascii="宋体" w:cs="Times New Roman"/>
        </w:rPr>
        <w:t xml:space="preserve">四、 </w:t>
      </w:r>
      <w:r>
        <w:rPr>
          <w:rFonts w:hint="eastAsia" w:ascii="宋体" w:hAnsi="宋体"/>
          <w:highlight w:val="none"/>
        </w:rPr>
        <w:t>竞争性磋商响应文件的递交</w:t>
      </w:r>
      <w:r>
        <w:tab/>
      </w:r>
      <w:r>
        <w:fldChar w:fldCharType="begin"/>
      </w:r>
      <w:r>
        <w:instrText xml:space="preserve"> PAGEREF _Toc18165 \h </w:instrText>
      </w:r>
      <w:r>
        <w:fldChar w:fldCharType="separate"/>
      </w:r>
      <w:r>
        <w:t>15</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_Toc23600 </w:instrText>
      </w:r>
      <w:r>
        <w:rPr>
          <w:rFonts w:ascii="宋体" w:hAnsi="宋体"/>
          <w:szCs w:val="32"/>
          <w:highlight w:val="none"/>
        </w:rPr>
        <w:fldChar w:fldCharType="separate"/>
      </w:r>
      <w:r>
        <w:rPr>
          <w:rFonts w:hint="default" w:ascii="宋体" w:cs="Times New Roman"/>
          <w:snapToGrid w:val="0"/>
          <w:kern w:val="0"/>
          <w:lang w:val="zh-CN"/>
        </w:rPr>
        <w:t xml:space="preserve">19、 </w:t>
      </w:r>
      <w:r>
        <w:rPr>
          <w:rFonts w:hint="eastAsia" w:ascii="宋体" w:hAnsi="宋体"/>
          <w:highlight w:val="none"/>
        </w:rPr>
        <w:t>竞争性磋商响应文件</w:t>
      </w:r>
      <w:r>
        <w:rPr>
          <w:rFonts w:hint="eastAsia" w:ascii="宋体" w:hAnsi="宋体" w:cs="宋体"/>
          <w:snapToGrid w:val="0"/>
          <w:kern w:val="0"/>
          <w:highlight w:val="none"/>
          <w:lang w:val="zh-CN"/>
        </w:rPr>
        <w:t>的密封和标记</w:t>
      </w:r>
      <w:r>
        <w:tab/>
      </w:r>
      <w:r>
        <w:fldChar w:fldCharType="begin"/>
      </w:r>
      <w:r>
        <w:instrText xml:space="preserve"> PAGEREF _Toc23600 \h </w:instrText>
      </w:r>
      <w:r>
        <w:fldChar w:fldCharType="separate"/>
      </w:r>
      <w:r>
        <w:t>15</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_Toc16701 </w:instrText>
      </w:r>
      <w:r>
        <w:rPr>
          <w:rFonts w:ascii="宋体" w:hAnsi="宋体"/>
          <w:szCs w:val="32"/>
          <w:highlight w:val="none"/>
        </w:rPr>
        <w:fldChar w:fldCharType="separate"/>
      </w:r>
      <w:r>
        <w:rPr>
          <w:rFonts w:hint="default" w:ascii="宋体" w:cs="Times New Roman"/>
          <w:snapToGrid w:val="0"/>
          <w:kern w:val="0"/>
          <w:lang w:val="zh-CN"/>
        </w:rPr>
        <w:t xml:space="preserve">20、 </w:t>
      </w:r>
      <w:r>
        <w:rPr>
          <w:rFonts w:hint="eastAsia" w:ascii="宋体" w:hAnsi="宋体" w:cs="宋体"/>
          <w:snapToGrid w:val="0"/>
          <w:kern w:val="0"/>
          <w:highlight w:val="none"/>
          <w:lang w:val="zh-CN"/>
        </w:rPr>
        <w:t>竞争性磋商响应文件的送达地点及截止时间</w:t>
      </w:r>
      <w:r>
        <w:tab/>
      </w:r>
      <w:r>
        <w:fldChar w:fldCharType="begin"/>
      </w:r>
      <w:r>
        <w:instrText xml:space="preserve"> PAGEREF _Toc16701 \h </w:instrText>
      </w:r>
      <w:r>
        <w:fldChar w:fldCharType="separate"/>
      </w:r>
      <w:r>
        <w:t>16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_Toc9804 </w:instrText>
      </w:r>
      <w:r>
        <w:rPr>
          <w:rFonts w:ascii="宋体" w:hAnsi="宋体"/>
          <w:szCs w:val="32"/>
          <w:highlight w:val="none"/>
        </w:rPr>
        <w:fldChar w:fldCharType="separate"/>
      </w:r>
      <w:r>
        <w:rPr>
          <w:rFonts w:hint="default" w:ascii="宋体" w:cs="Times New Roman"/>
          <w:snapToGrid w:val="0"/>
          <w:kern w:val="0"/>
          <w:lang w:val="zh-CN"/>
        </w:rPr>
        <w:t xml:space="preserve">21、 </w:t>
      </w:r>
      <w:r>
        <w:rPr>
          <w:rFonts w:hint="eastAsia" w:ascii="宋体" w:hAnsi="宋体" w:cs="宋体"/>
          <w:snapToGrid w:val="0"/>
          <w:kern w:val="0"/>
          <w:highlight w:val="none"/>
          <w:lang w:val="zh-CN"/>
        </w:rPr>
        <w:t>迟交的竞争性磋商响应文件</w:t>
      </w:r>
      <w:r>
        <w:tab/>
      </w:r>
      <w:r>
        <w:fldChar w:fldCharType="begin"/>
      </w:r>
      <w:r>
        <w:instrText xml:space="preserve"> PAGEREF _Toc9804 \h </w:instrText>
      </w:r>
      <w:r>
        <w:fldChar w:fldCharType="separate"/>
      </w:r>
      <w:r>
        <w:t>16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_Toc29482 </w:instrText>
      </w:r>
      <w:r>
        <w:rPr>
          <w:rFonts w:ascii="宋体" w:hAnsi="宋体"/>
          <w:szCs w:val="32"/>
          <w:highlight w:val="none"/>
        </w:rPr>
        <w:fldChar w:fldCharType="separate"/>
      </w:r>
      <w:r>
        <w:rPr>
          <w:rFonts w:hint="default" w:ascii="宋体" w:cs="Times New Roman"/>
          <w:snapToGrid w:val="0"/>
          <w:kern w:val="0"/>
          <w:lang w:val="zh-CN"/>
        </w:rPr>
        <w:t xml:space="preserve">22、 </w:t>
      </w:r>
      <w:r>
        <w:rPr>
          <w:rFonts w:hint="eastAsia" w:ascii="宋体" w:hAnsi="宋体" w:cs="宋体"/>
          <w:snapToGrid w:val="0"/>
          <w:kern w:val="0"/>
          <w:highlight w:val="none"/>
          <w:lang w:val="zh-CN"/>
        </w:rPr>
        <w:t>竞争性磋商响应文件的补充、修改或者撤回</w:t>
      </w:r>
      <w:r>
        <w:tab/>
      </w:r>
      <w:r>
        <w:fldChar w:fldCharType="begin"/>
      </w:r>
      <w:r>
        <w:instrText xml:space="preserve"> PAGEREF _Toc29482 \h </w:instrText>
      </w:r>
      <w:r>
        <w:fldChar w:fldCharType="separate"/>
      </w:r>
      <w:r>
        <w:t>16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_Toc5530 </w:instrText>
      </w:r>
      <w:r>
        <w:rPr>
          <w:rFonts w:ascii="宋体" w:hAnsi="宋体"/>
          <w:szCs w:val="32"/>
          <w:highlight w:val="none"/>
        </w:rPr>
        <w:fldChar w:fldCharType="separate"/>
      </w:r>
      <w:r>
        <w:rPr>
          <w:rFonts w:hint="default" w:ascii="宋体" w:cs="Times New Roman"/>
        </w:rPr>
        <w:t xml:space="preserve">五、 </w:t>
      </w:r>
      <w:r>
        <w:rPr>
          <w:rFonts w:hint="eastAsia" w:ascii="宋体" w:hAnsi="宋体"/>
          <w:highlight w:val="none"/>
        </w:rPr>
        <w:t>磋商程序及步骤</w:t>
      </w:r>
      <w:r>
        <w:tab/>
      </w:r>
      <w:r>
        <w:fldChar w:fldCharType="begin"/>
      </w:r>
      <w:r>
        <w:instrText xml:space="preserve"> PAGEREF _Toc5530 \h </w:instrText>
      </w:r>
      <w:r>
        <w:fldChar w:fldCharType="separate"/>
      </w:r>
      <w:r>
        <w:t>16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_Toc23255 </w:instrText>
      </w:r>
      <w:r>
        <w:rPr>
          <w:rFonts w:ascii="宋体" w:hAnsi="宋体"/>
          <w:szCs w:val="32"/>
          <w:highlight w:val="none"/>
        </w:rPr>
        <w:fldChar w:fldCharType="separate"/>
      </w:r>
      <w:r>
        <w:rPr>
          <w:rFonts w:hint="default" w:ascii="宋体" w:cs="Times New Roman"/>
          <w:snapToGrid w:val="0"/>
          <w:kern w:val="0"/>
          <w:lang w:val="zh-CN"/>
        </w:rPr>
        <w:t xml:space="preserve">23、 </w:t>
      </w:r>
      <w:r>
        <w:rPr>
          <w:rFonts w:hint="eastAsia"/>
          <w:szCs w:val="32"/>
          <w:highlight w:val="none"/>
        </w:rPr>
        <w:t>竞争性磋商小组</w:t>
      </w:r>
      <w:r>
        <w:tab/>
      </w:r>
      <w:r>
        <w:fldChar w:fldCharType="begin"/>
      </w:r>
      <w:r>
        <w:instrText xml:space="preserve"> PAGEREF _Toc23255 \h </w:instrText>
      </w:r>
      <w:r>
        <w:fldChar w:fldCharType="separate"/>
      </w:r>
      <w:r>
        <w:t>16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_Toc2534 </w:instrText>
      </w:r>
      <w:r>
        <w:rPr>
          <w:rFonts w:ascii="宋体" w:hAnsi="宋体"/>
          <w:szCs w:val="32"/>
          <w:highlight w:val="none"/>
        </w:rPr>
        <w:fldChar w:fldCharType="separate"/>
      </w:r>
      <w:r>
        <w:rPr>
          <w:rFonts w:hint="default" w:ascii="宋体" w:cs="Times New Roman"/>
          <w:snapToGrid w:val="0"/>
          <w:kern w:val="0"/>
          <w:lang w:val="zh-CN"/>
        </w:rPr>
        <w:t xml:space="preserve">24、 </w:t>
      </w:r>
      <w:r>
        <w:rPr>
          <w:rFonts w:hint="eastAsia"/>
          <w:szCs w:val="32"/>
          <w:highlight w:val="none"/>
        </w:rPr>
        <w:t>磋商代表</w:t>
      </w:r>
      <w:r>
        <w:tab/>
      </w:r>
      <w:r>
        <w:fldChar w:fldCharType="begin"/>
      </w:r>
      <w:r>
        <w:instrText xml:space="preserve"> PAGEREF _Toc2534 \h </w:instrText>
      </w:r>
      <w:r>
        <w:fldChar w:fldCharType="separate"/>
      </w:r>
      <w:r>
        <w:t>16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_Toc19052 </w:instrText>
      </w:r>
      <w:r>
        <w:rPr>
          <w:rFonts w:ascii="宋体" w:hAnsi="宋体"/>
          <w:szCs w:val="32"/>
          <w:highlight w:val="none"/>
        </w:rPr>
        <w:fldChar w:fldCharType="separate"/>
      </w:r>
      <w:r>
        <w:rPr>
          <w:rFonts w:hint="default" w:ascii="宋体" w:cs="Times New Roman"/>
        </w:rPr>
        <w:t xml:space="preserve">六、 </w:t>
      </w:r>
      <w:r>
        <w:rPr>
          <w:rFonts w:hint="eastAsia" w:ascii="宋体" w:hAnsi="宋体"/>
          <w:highlight w:val="none"/>
        </w:rPr>
        <w:t>成交与签订合同</w:t>
      </w:r>
      <w:r>
        <w:tab/>
      </w:r>
      <w:r>
        <w:fldChar w:fldCharType="begin"/>
      </w:r>
      <w:r>
        <w:instrText xml:space="preserve"> PAGEREF _Toc19052 \h </w:instrText>
      </w:r>
      <w:r>
        <w:fldChar w:fldCharType="separate"/>
      </w:r>
      <w:r>
        <w:t>18</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_Toc2410 </w:instrText>
      </w:r>
      <w:r>
        <w:rPr>
          <w:rFonts w:ascii="宋体" w:hAnsi="宋体"/>
          <w:szCs w:val="32"/>
          <w:highlight w:val="none"/>
        </w:rPr>
        <w:fldChar w:fldCharType="separate"/>
      </w:r>
      <w:r>
        <w:rPr>
          <w:rFonts w:hint="eastAsia" w:ascii="宋体" w:hAnsi="宋体" w:cs="黑体"/>
          <w:snapToGrid w:val="0"/>
          <w:kern w:val="0"/>
          <w:highlight w:val="none"/>
          <w:lang w:val="zh-CN"/>
        </w:rPr>
        <w:t>七、其他要求</w:t>
      </w:r>
      <w:r>
        <w:tab/>
      </w:r>
      <w:r>
        <w:fldChar w:fldCharType="begin"/>
      </w:r>
      <w:r>
        <w:instrText xml:space="preserve"> PAGEREF _Toc2410 \h </w:instrText>
      </w:r>
      <w:r>
        <w:fldChar w:fldCharType="separate"/>
      </w:r>
      <w:r>
        <w:t>19</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_Toc17487 </w:instrText>
      </w:r>
      <w:r>
        <w:rPr>
          <w:rFonts w:ascii="宋体" w:hAnsi="宋体"/>
          <w:szCs w:val="32"/>
          <w:highlight w:val="none"/>
        </w:rPr>
        <w:fldChar w:fldCharType="separate"/>
      </w:r>
      <w:r>
        <w:rPr>
          <w:rFonts w:hint="eastAsia" w:ascii="宋体" w:hAnsi="宋体" w:cs="黑体"/>
          <w:snapToGrid w:val="0"/>
          <w:kern w:val="0"/>
          <w:highlight w:val="none"/>
          <w:lang w:val="zh-CN"/>
        </w:rPr>
        <w:t>八、适用法律</w:t>
      </w:r>
      <w:r>
        <w:tab/>
      </w:r>
      <w:r>
        <w:fldChar w:fldCharType="begin"/>
      </w:r>
      <w:r>
        <w:instrText xml:space="preserve"> PAGEREF _Toc17487 \h </w:instrText>
      </w:r>
      <w:r>
        <w:fldChar w:fldCharType="separate"/>
      </w:r>
      <w:r>
        <w:t>19</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_Toc26612 </w:instrText>
      </w:r>
      <w:r>
        <w:rPr>
          <w:rFonts w:ascii="宋体" w:hAnsi="宋体"/>
          <w:szCs w:val="32"/>
          <w:highlight w:val="none"/>
        </w:rPr>
        <w:fldChar w:fldCharType="separate"/>
      </w:r>
      <w:r>
        <w:rPr>
          <w:rFonts w:hint="eastAsia" w:ascii="宋体" w:hAnsi="宋体" w:cs="黑体"/>
          <w:snapToGrid w:val="0"/>
          <w:kern w:val="0"/>
          <w:highlight w:val="none"/>
          <w:lang w:val="zh-CN"/>
        </w:rPr>
        <w:t>九、无效标及废标：</w:t>
      </w:r>
      <w:r>
        <w:tab/>
      </w:r>
      <w:r>
        <w:fldChar w:fldCharType="begin"/>
      </w:r>
      <w:r>
        <w:instrText xml:space="preserve"> PAGEREF _Toc26612 \h </w:instrText>
      </w:r>
      <w:r>
        <w:fldChar w:fldCharType="separate"/>
      </w:r>
      <w:r>
        <w:t>19</w:t>
      </w:r>
      <w:r>
        <w:fldChar w:fldCharType="end"/>
      </w:r>
      <w:r>
        <w:rPr>
          <w:rFonts w:ascii="宋体" w:hAnsi="宋体"/>
          <w:color w:val="auto"/>
          <w:szCs w:val="32"/>
          <w:highlight w:val="none"/>
        </w:rPr>
        <w:fldChar w:fldCharType="end"/>
      </w:r>
    </w:p>
    <w:p>
      <w:pPr>
        <w:pStyle w:val="19"/>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_Toc1367 </w:instrText>
      </w:r>
      <w:r>
        <w:rPr>
          <w:rFonts w:ascii="宋体" w:hAnsi="宋体"/>
          <w:szCs w:val="32"/>
          <w:highlight w:val="none"/>
        </w:rPr>
        <w:fldChar w:fldCharType="separate"/>
      </w:r>
      <w:r>
        <w:rPr>
          <w:rFonts w:hint="eastAsia" w:ascii="宋体" w:hAnsi="宋体" w:eastAsia="宋体" w:cs="宋体"/>
          <w:szCs w:val="36"/>
        </w:rPr>
        <w:t xml:space="preserve">第三章 </w:t>
      </w:r>
      <w:r>
        <w:rPr>
          <w:rFonts w:hint="eastAsia" w:ascii="宋体" w:hAnsi="宋体"/>
          <w:szCs w:val="36"/>
          <w:highlight w:val="none"/>
        </w:rPr>
        <w:t>采购需求</w:t>
      </w:r>
      <w:r>
        <w:tab/>
      </w:r>
      <w:r>
        <w:fldChar w:fldCharType="begin"/>
      </w:r>
      <w:r>
        <w:instrText xml:space="preserve"> PAGEREF _Toc1367 \h </w:instrText>
      </w:r>
      <w:r>
        <w:fldChar w:fldCharType="separate"/>
      </w:r>
      <w:r>
        <w:t>21</w:t>
      </w:r>
      <w:r>
        <w:fldChar w:fldCharType="end"/>
      </w:r>
      <w:r>
        <w:rPr>
          <w:rFonts w:ascii="宋体" w:hAnsi="宋体"/>
          <w:color w:val="auto"/>
          <w:szCs w:val="32"/>
          <w:highlight w:val="none"/>
        </w:rPr>
        <w:fldChar w:fldCharType="end"/>
      </w:r>
    </w:p>
    <w:p>
      <w:pPr>
        <w:pStyle w:val="19"/>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_Toc17978 </w:instrText>
      </w:r>
      <w:r>
        <w:rPr>
          <w:rFonts w:ascii="宋体" w:hAnsi="宋体"/>
          <w:szCs w:val="32"/>
          <w:highlight w:val="none"/>
        </w:rPr>
        <w:fldChar w:fldCharType="separate"/>
      </w:r>
      <w:r>
        <w:rPr>
          <w:rFonts w:hint="eastAsia"/>
          <w:szCs w:val="36"/>
          <w:highlight w:val="none"/>
        </w:rPr>
        <w:t>第四章评定办法</w:t>
      </w:r>
      <w:r>
        <w:tab/>
      </w:r>
      <w:r>
        <w:fldChar w:fldCharType="begin"/>
      </w:r>
      <w:r>
        <w:instrText xml:space="preserve"> PAGEREF _Toc17978 \h </w:instrText>
      </w:r>
      <w:r>
        <w:fldChar w:fldCharType="separate"/>
      </w:r>
      <w:r>
        <w:t>26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_Toc31448 </w:instrText>
      </w:r>
      <w:r>
        <w:rPr>
          <w:rFonts w:ascii="宋体" w:hAnsi="宋体"/>
          <w:szCs w:val="32"/>
          <w:highlight w:val="none"/>
        </w:rPr>
        <w:fldChar w:fldCharType="separate"/>
      </w:r>
      <w:r>
        <w:rPr>
          <w:rFonts w:hint="eastAsia" w:ascii="宋体" w:hAnsi="宋体"/>
          <w:highlight w:val="none"/>
        </w:rPr>
        <w:t>评定办法前附表</w:t>
      </w:r>
      <w:r>
        <w:tab/>
      </w:r>
      <w:r>
        <w:fldChar w:fldCharType="begin"/>
      </w:r>
      <w:r>
        <w:instrText xml:space="preserve"> PAGEREF _Toc31448 \h </w:instrText>
      </w:r>
      <w:r>
        <w:fldChar w:fldCharType="separate"/>
      </w:r>
      <w:r>
        <w:t>26</w:t>
      </w:r>
      <w:r>
        <w:fldChar w:fldCharType="end"/>
      </w:r>
      <w:r>
        <w:rPr>
          <w:rFonts w:ascii="宋体" w:hAnsi="宋体"/>
          <w:color w:val="auto"/>
          <w:szCs w:val="32"/>
          <w:highlight w:val="none"/>
        </w:rPr>
        <w:fldChar w:fldCharType="end"/>
      </w:r>
    </w:p>
    <w:p>
      <w:pPr>
        <w:pStyle w:val="21"/>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_Toc7256 </w:instrText>
      </w:r>
      <w:r>
        <w:rPr>
          <w:rFonts w:ascii="宋体" w:hAnsi="宋体"/>
          <w:szCs w:val="32"/>
          <w:highlight w:val="none"/>
        </w:rPr>
        <w:fldChar w:fldCharType="separate"/>
      </w:r>
      <w:r>
        <w:rPr>
          <w:rFonts w:hint="eastAsia" w:ascii="宋体"/>
          <w:highlight w:val="none"/>
        </w:rPr>
        <w:t>评分办法</w:t>
      </w:r>
      <w:r>
        <w:tab/>
      </w:r>
      <w:r>
        <w:fldChar w:fldCharType="begin"/>
      </w:r>
      <w:r>
        <w:instrText xml:space="preserve"> PAGEREF _Toc7256 \h </w:instrText>
      </w:r>
      <w:r>
        <w:fldChar w:fldCharType="separate"/>
      </w:r>
      <w:r>
        <w:t>28</w:t>
      </w:r>
      <w:r>
        <w:fldChar w:fldCharType="end"/>
      </w:r>
      <w:r>
        <w:rPr>
          <w:rFonts w:ascii="宋体" w:hAnsi="宋体"/>
          <w:color w:val="auto"/>
          <w:szCs w:val="32"/>
          <w:highlight w:val="none"/>
        </w:rPr>
        <w:fldChar w:fldCharType="end"/>
      </w:r>
    </w:p>
    <w:p>
      <w:pPr>
        <w:pStyle w:val="19"/>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_Toc19005 </w:instrText>
      </w:r>
      <w:r>
        <w:rPr>
          <w:rFonts w:ascii="宋体" w:hAnsi="宋体"/>
          <w:szCs w:val="32"/>
          <w:highlight w:val="none"/>
        </w:rPr>
        <w:fldChar w:fldCharType="separate"/>
      </w:r>
      <w:r>
        <w:rPr>
          <w:rFonts w:hint="eastAsia" w:ascii="宋体" w:hAnsi="宋体" w:eastAsia="宋体" w:cs="宋体"/>
          <w:bCs w:val="0"/>
          <w:szCs w:val="36"/>
        </w:rPr>
        <w:t xml:space="preserve">第五章 </w:t>
      </w:r>
      <w:r>
        <w:rPr>
          <w:rFonts w:hint="eastAsia" w:ascii="宋体" w:hAnsi="宋体"/>
          <w:szCs w:val="36"/>
          <w:highlight w:val="none"/>
        </w:rPr>
        <w:t>合同书及格式</w:t>
      </w:r>
      <w:r>
        <w:tab/>
      </w:r>
      <w:r>
        <w:fldChar w:fldCharType="begin"/>
      </w:r>
      <w:r>
        <w:instrText xml:space="preserve"> PAGEREF _Toc19005 \h </w:instrText>
      </w:r>
      <w:r>
        <w:fldChar w:fldCharType="separate"/>
      </w:r>
      <w:r>
        <w:t>32</w:t>
      </w:r>
      <w:r>
        <w:fldChar w:fldCharType="end"/>
      </w:r>
      <w:r>
        <w:rPr>
          <w:rFonts w:ascii="宋体" w:hAnsi="宋体"/>
          <w:color w:val="auto"/>
          <w:szCs w:val="32"/>
          <w:highlight w:val="none"/>
        </w:rPr>
        <w:fldChar w:fldCharType="end"/>
      </w:r>
    </w:p>
    <w:p>
      <w:pPr>
        <w:pStyle w:val="19"/>
        <w:tabs>
          <w:tab w:val="right" w:leader="dot" w:pos="8306"/>
        </w:tabs>
      </w:pPr>
      <w:r>
        <w:rPr>
          <w:rFonts w:ascii="宋体" w:hAnsi="宋体"/>
          <w:color w:val="auto"/>
          <w:szCs w:val="32"/>
          <w:highlight w:val="none"/>
        </w:rPr>
        <w:fldChar w:fldCharType="begin"/>
      </w:r>
      <w:r>
        <w:rPr>
          <w:rFonts w:ascii="宋体" w:hAnsi="宋体"/>
          <w:szCs w:val="32"/>
          <w:highlight w:val="none"/>
        </w:rPr>
        <w:instrText xml:space="preserve"> HYPERLINK \l _Toc22546 </w:instrText>
      </w:r>
      <w:r>
        <w:rPr>
          <w:rFonts w:ascii="宋体" w:hAnsi="宋体"/>
          <w:szCs w:val="32"/>
          <w:highlight w:val="none"/>
        </w:rPr>
        <w:fldChar w:fldCharType="separate"/>
      </w:r>
      <w:r>
        <w:rPr>
          <w:rFonts w:hint="eastAsia" w:ascii="宋体" w:hAnsi="宋体" w:eastAsia="宋体" w:cs="宋体"/>
          <w:szCs w:val="36"/>
        </w:rPr>
        <w:t xml:space="preserve">第六章 </w:t>
      </w:r>
      <w:r>
        <w:rPr>
          <w:rFonts w:hint="eastAsia" w:ascii="宋体" w:hAnsi="宋体"/>
          <w:szCs w:val="36"/>
          <w:highlight w:val="none"/>
        </w:rPr>
        <w:t>竞争性磋商响应文件格式</w:t>
      </w:r>
      <w:r>
        <w:tab/>
      </w:r>
      <w:r>
        <w:fldChar w:fldCharType="begin"/>
      </w:r>
      <w:r>
        <w:instrText xml:space="preserve"> PAGEREF _Toc22546 \h </w:instrText>
      </w:r>
      <w:r>
        <w:fldChar w:fldCharType="separate"/>
      </w:r>
      <w:r>
        <w:t>39</w:t>
      </w:r>
      <w:r>
        <w:fldChar w:fldCharType="end"/>
      </w:r>
      <w:r>
        <w:rPr>
          <w:rFonts w:ascii="宋体" w:hAnsi="宋体"/>
          <w:color w:val="auto"/>
          <w:szCs w:val="32"/>
          <w:highlight w:val="none"/>
        </w:rPr>
        <w:fldChar w:fldCharType="end"/>
      </w:r>
    </w:p>
    <w:p>
      <w:pPr>
        <w:spacing w:line="360" w:lineRule="auto"/>
        <w:rPr>
          <w:rFonts w:ascii="宋体"/>
          <w:color w:val="auto"/>
          <w:sz w:val="22"/>
          <w:szCs w:val="28"/>
          <w:highlight w:val="none"/>
        </w:rPr>
        <w:sectPr>
          <w:headerReference r:id="rId4" w:type="first"/>
          <w:headerReference r:id="rId3" w:type="default"/>
          <w:footerReference r:id="rId5" w:type="default"/>
          <w:pgSz w:w="11906" w:h="16838"/>
          <w:pgMar w:top="1213" w:right="1800" w:bottom="1213" w:left="1800" w:header="851" w:footer="992" w:gutter="0"/>
          <w:pgNumType w:start="1"/>
          <w:cols w:space="720" w:num="1"/>
          <w:titlePg/>
          <w:docGrid w:type="lines" w:linePitch="312" w:charSpace="0"/>
        </w:sectPr>
      </w:pPr>
      <w:r>
        <w:rPr>
          <w:rFonts w:ascii="宋体" w:hAnsi="宋体"/>
          <w:color w:val="auto"/>
          <w:szCs w:val="32"/>
          <w:highlight w:val="none"/>
        </w:rPr>
        <w:fldChar w:fldCharType="end"/>
      </w:r>
    </w:p>
    <w:p>
      <w:pPr>
        <w:pStyle w:val="4"/>
        <w:pageBreakBefore w:val="0"/>
        <w:numPr>
          <w:ilvl w:val="0"/>
          <w:numId w:val="1"/>
        </w:numPr>
        <w:kinsoku/>
        <w:wordWrap/>
        <w:overflowPunct/>
        <w:topLinePunct w:val="0"/>
        <w:bidi w:val="0"/>
        <w:spacing w:before="0" w:after="0" w:line="360" w:lineRule="auto"/>
        <w:jc w:val="center"/>
        <w:rPr>
          <w:rFonts w:hint="eastAsia" w:asciiTheme="minorEastAsia" w:hAnsiTheme="minorEastAsia" w:eastAsiaTheme="minorEastAsia" w:cstheme="minorEastAsia"/>
          <w:color w:val="auto"/>
          <w:sz w:val="36"/>
          <w:szCs w:val="36"/>
          <w:highlight w:val="none"/>
        </w:rPr>
      </w:pPr>
      <w:bookmarkStart w:id="0" w:name="_Toc3527"/>
      <w:r>
        <w:rPr>
          <w:rFonts w:hint="eastAsia" w:asciiTheme="minorEastAsia" w:hAnsiTheme="minorEastAsia" w:eastAsiaTheme="minorEastAsia" w:cstheme="minorEastAsia"/>
          <w:color w:val="auto"/>
          <w:sz w:val="36"/>
          <w:szCs w:val="36"/>
          <w:highlight w:val="none"/>
        </w:rPr>
        <w:t>竞争性磋商公告</w:t>
      </w:r>
      <w:bookmarkEnd w:id="0"/>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项目概况</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hr-HR" w:eastAsia="zh-CN"/>
        </w:rPr>
        <w:t>中南民族大学“一站式”学生社区改造工程</w:t>
      </w:r>
      <w:r>
        <w:rPr>
          <w:rFonts w:hint="eastAsia" w:asciiTheme="minorEastAsia" w:hAnsiTheme="minorEastAsia" w:eastAsiaTheme="minorEastAsia" w:cstheme="minorEastAsia"/>
          <w:color w:val="auto"/>
          <w:sz w:val="24"/>
          <w:highlight w:val="none"/>
        </w:rPr>
        <w:t>的潜在供应商应在</w:t>
      </w:r>
      <w:r>
        <w:rPr>
          <w:rFonts w:hint="eastAsia" w:asciiTheme="minorEastAsia" w:hAnsiTheme="minorEastAsia" w:eastAsiaTheme="minorEastAsia" w:cstheme="minorEastAsia"/>
          <w:color w:val="auto"/>
          <w:sz w:val="24"/>
          <w:highlight w:val="none"/>
          <w:lang w:eastAsia="zh-CN"/>
        </w:rPr>
        <w:t>湖北卓诚信建设工程咨询有限公司</w:t>
      </w:r>
      <w:r>
        <w:rPr>
          <w:rFonts w:hint="eastAsia" w:asciiTheme="minorEastAsia" w:hAnsiTheme="minorEastAsia" w:eastAsiaTheme="minorEastAsia" w:cstheme="minorEastAsia"/>
          <w:color w:val="auto"/>
          <w:sz w:val="24"/>
          <w:highlight w:val="none"/>
        </w:rPr>
        <w:t>（武汉市汉阳区龙阳大道龙阳时代广场A座16层）获取采购文件，并于</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highlight w:val="none"/>
        </w:rPr>
        <w:t>点</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分（北京时间）前提交响应文件。</w:t>
      </w:r>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一、项目基本情况</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项目编号：ZCX 2022-B-01</w:t>
      </w:r>
      <w:r>
        <w:rPr>
          <w:rFonts w:hint="eastAsia" w:asciiTheme="minorEastAsia" w:hAnsiTheme="minorEastAsia" w:eastAsiaTheme="minorEastAsia" w:cstheme="minorEastAsia"/>
          <w:color w:val="auto"/>
          <w:sz w:val="24"/>
          <w:highlight w:val="none"/>
          <w:lang w:val="en-US" w:eastAsia="zh-CN"/>
        </w:rPr>
        <w:t>6</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hr-HR"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val="hr-HR" w:eastAsia="zh-CN"/>
        </w:rPr>
        <w:t>中南民族大学“一站式”学生社区改造工程</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采购方式：竞争性磋商</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w:t>
      </w:r>
      <w:r>
        <w:rPr>
          <w:rFonts w:hint="eastAsia" w:asciiTheme="minorEastAsia" w:hAnsiTheme="minorEastAsia" w:eastAsiaTheme="minorEastAsia" w:cstheme="minorEastAsia"/>
          <w:color w:val="auto"/>
          <w:sz w:val="24"/>
          <w:highlight w:val="none"/>
          <w:lang w:val="en-US" w:eastAsia="zh-CN"/>
        </w:rPr>
        <w:t>128</w:t>
      </w:r>
      <w:r>
        <w:rPr>
          <w:rFonts w:hint="eastAsia" w:asciiTheme="minorEastAsia" w:hAnsiTheme="minorEastAsia" w:eastAsiaTheme="minorEastAsia" w:cstheme="minorEastAsia"/>
          <w:color w:val="auto"/>
          <w:sz w:val="24"/>
          <w:highlight w:val="none"/>
          <w:lang w:eastAsia="zh-CN"/>
        </w:rPr>
        <w:t>万</w:t>
      </w:r>
      <w:r>
        <w:rPr>
          <w:rFonts w:hint="eastAsia" w:asciiTheme="minorEastAsia" w:hAnsiTheme="minorEastAsia" w:eastAsiaTheme="minorEastAsia" w:cstheme="minorEastAsia"/>
          <w:color w:val="auto"/>
          <w:sz w:val="24"/>
          <w:highlight w:val="none"/>
        </w:rPr>
        <w:t>元（人民币）</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最高限价（如有）：</w:t>
      </w:r>
      <w:r>
        <w:rPr>
          <w:rFonts w:hint="eastAsia" w:asciiTheme="minorEastAsia" w:hAnsiTheme="minorEastAsia" w:eastAsiaTheme="minorEastAsia" w:cstheme="minorEastAsia"/>
          <w:color w:val="auto"/>
          <w:sz w:val="24"/>
          <w:highlight w:val="none"/>
          <w:lang w:val="en-US" w:eastAsia="zh-CN"/>
        </w:rPr>
        <w:t>128</w:t>
      </w:r>
      <w:r>
        <w:rPr>
          <w:rFonts w:hint="eastAsia" w:asciiTheme="minorEastAsia" w:hAnsiTheme="minorEastAsia" w:eastAsiaTheme="minorEastAsia" w:cstheme="minorEastAsia"/>
          <w:color w:val="auto"/>
          <w:sz w:val="24"/>
          <w:highlight w:val="none"/>
        </w:rPr>
        <w:t>万元（人民币）</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1.本项目具体需求如下。详细技术规格、参数及要求见本项目竞争性磋商文件第三章内容。</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（1）项目包编号：ZCX 2022-B-01</w:t>
      </w:r>
      <w:r>
        <w:rPr>
          <w:rFonts w:hint="eastAsia" w:asciiTheme="minorEastAsia" w:hAnsiTheme="minorEastAsia" w:eastAsiaTheme="minorEastAsia" w:cstheme="minorEastAsia"/>
          <w:color w:val="auto"/>
          <w:sz w:val="24"/>
          <w:highlight w:val="none"/>
          <w:lang w:val="en-US" w:eastAsia="zh-CN"/>
        </w:rPr>
        <w:t>6</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hr-HR" w:eastAsia="zh-CN"/>
        </w:rPr>
      </w:pPr>
      <w:r>
        <w:rPr>
          <w:rFonts w:hint="eastAsia" w:asciiTheme="minorEastAsia" w:hAnsiTheme="minorEastAsia" w:eastAsiaTheme="minorEastAsia" w:cstheme="minorEastAsia"/>
          <w:color w:val="auto"/>
          <w:sz w:val="24"/>
          <w:highlight w:val="none"/>
        </w:rPr>
        <w:t>（2）项目包名称：</w:t>
      </w:r>
      <w:r>
        <w:rPr>
          <w:rFonts w:hint="eastAsia" w:asciiTheme="minorEastAsia" w:hAnsiTheme="minorEastAsia" w:eastAsiaTheme="minorEastAsia" w:cstheme="minorEastAsia"/>
          <w:color w:val="auto"/>
          <w:sz w:val="24"/>
          <w:highlight w:val="none"/>
          <w:lang w:val="hr-HR" w:eastAsia="zh-CN"/>
        </w:rPr>
        <w:t>中南民族大学“一站式”学生社区改造工程</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（3）类别：</w:t>
      </w:r>
      <w:r>
        <w:rPr>
          <w:rFonts w:hint="eastAsia" w:asciiTheme="minorEastAsia" w:hAnsiTheme="minorEastAsia" w:eastAsiaTheme="minorEastAsia" w:cstheme="minorEastAsia"/>
          <w:color w:val="auto"/>
          <w:sz w:val="24"/>
          <w:highlight w:val="none"/>
          <w:lang w:eastAsia="zh-CN"/>
        </w:rPr>
        <w:t>建筑业</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（4）简要技术要求：详见本项目工程量清单</w:t>
      </w:r>
      <w:r>
        <w:rPr>
          <w:rFonts w:hint="eastAsia" w:asciiTheme="minorEastAsia" w:hAnsiTheme="minorEastAsia" w:eastAsiaTheme="minorEastAsia" w:cstheme="minorEastAsia"/>
          <w:color w:val="auto"/>
          <w:sz w:val="24"/>
          <w:highlight w:val="none"/>
          <w:lang w:eastAsia="zh-CN"/>
        </w:rPr>
        <w:t>和图纸</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（5）工期：合同签订后</w:t>
      </w:r>
      <w:r>
        <w:rPr>
          <w:rFonts w:hint="eastAsia" w:asciiTheme="minorEastAsia" w:hAnsiTheme="minorEastAsia" w:eastAsiaTheme="minorEastAsia" w:cstheme="minorEastAsia"/>
          <w:color w:val="auto"/>
          <w:sz w:val="24"/>
          <w:highlight w:val="none"/>
          <w:lang w:val="en-US" w:eastAsia="zh-CN"/>
        </w:rPr>
        <w:t>60</w:t>
      </w:r>
      <w:r>
        <w:rPr>
          <w:rFonts w:hint="eastAsia" w:asciiTheme="minorEastAsia" w:hAnsiTheme="minorEastAsia" w:eastAsiaTheme="minorEastAsia" w:cstheme="minorEastAsia"/>
          <w:color w:val="auto"/>
          <w:sz w:val="24"/>
          <w:highlight w:val="none"/>
        </w:rPr>
        <w:t>日历日。</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（6）质保期：</w:t>
      </w:r>
      <w:r>
        <w:rPr>
          <w:rFonts w:hint="eastAsia" w:asciiTheme="minorEastAsia" w:hAnsiTheme="minorEastAsia" w:eastAsiaTheme="minorEastAsia" w:cstheme="minorEastAsia"/>
          <w:color w:val="auto"/>
          <w:sz w:val="24"/>
          <w:highlight w:val="none"/>
          <w:lang w:eastAsia="zh-CN"/>
        </w:rPr>
        <w:t>从项目经甲方验收合格时间起算，整体质保</w:t>
      </w:r>
      <w:r>
        <w:rPr>
          <w:rFonts w:hint="eastAsia" w:asciiTheme="minorEastAsia" w:hAnsiTheme="minorEastAsia" w:eastAsiaTheme="minorEastAsia" w:cstheme="minorEastAsia"/>
          <w:color w:val="auto"/>
          <w:sz w:val="24"/>
          <w:highlight w:val="none"/>
          <w:lang w:val="en-US" w:eastAsia="zh-CN"/>
        </w:rPr>
        <w:t>2年，防水5年。</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（7）其他：/</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2.供应商响应报价超过本项目采购最高限价的，其该包报价无效。</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3.参加多包磋商响应的相关规定：</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eastAsia="zh-CN"/>
        </w:rPr>
        <w:t>工期</w:t>
      </w:r>
      <w:r>
        <w:rPr>
          <w:rFonts w:hint="eastAsia" w:asciiTheme="minorEastAsia" w:hAnsiTheme="minorEastAsia" w:eastAsiaTheme="minorEastAsia" w:cstheme="minorEastAsia"/>
          <w:color w:val="auto"/>
          <w:sz w:val="24"/>
          <w:highlight w:val="none"/>
        </w:rPr>
        <w:t>：合同签订后</w:t>
      </w:r>
      <w:r>
        <w:rPr>
          <w:rFonts w:hint="eastAsia" w:asciiTheme="minorEastAsia" w:hAnsiTheme="minorEastAsia" w:eastAsiaTheme="minorEastAsia" w:cstheme="minorEastAsia"/>
          <w:color w:val="auto"/>
          <w:sz w:val="24"/>
          <w:highlight w:val="none"/>
          <w:lang w:val="en-US" w:eastAsia="zh-CN"/>
        </w:rPr>
        <w:t>60</w:t>
      </w:r>
      <w:r>
        <w:rPr>
          <w:rFonts w:hint="eastAsia" w:asciiTheme="minorEastAsia" w:hAnsiTheme="minorEastAsia" w:eastAsiaTheme="minorEastAsia" w:cstheme="minorEastAsia"/>
          <w:color w:val="auto"/>
          <w:sz w:val="24"/>
          <w:highlight w:val="none"/>
        </w:rPr>
        <w:t>日历日。</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本项目( 不接受 )联合体投标。</w:t>
      </w:r>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二、申请人的资格要求：</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w:t>
      </w:r>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本项目为专门面向中小企业项目</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落实《政府采购促进中小企业发展管理办法》（财库〔2020〕46号），专门面向中小企业采购。（供应商为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hr-HR"/>
        </w:rPr>
      </w:pPr>
      <w:r>
        <w:rPr>
          <w:rFonts w:hint="eastAsia" w:asciiTheme="minorEastAsia" w:hAnsiTheme="minorEastAsia" w:eastAsiaTheme="minorEastAsia" w:cstheme="minorEastAsia"/>
          <w:color w:val="auto"/>
          <w:sz w:val="24"/>
          <w:highlight w:val="none"/>
          <w:lang w:val="hr-HR"/>
        </w:rPr>
        <w:t>1）供应商须具有建设行政主管部门核发的</w:t>
      </w:r>
      <w:r>
        <w:rPr>
          <w:rFonts w:hint="eastAsia" w:asciiTheme="minorEastAsia" w:hAnsiTheme="minorEastAsia" w:eastAsiaTheme="minorEastAsia" w:cstheme="minorEastAsia"/>
          <w:color w:val="auto"/>
          <w:sz w:val="24"/>
          <w:highlight w:val="none"/>
          <w:lang w:val="hr-HR" w:eastAsia="zh-CN"/>
        </w:rPr>
        <w:t>建筑工程施工总承包叄级</w:t>
      </w:r>
      <w:r>
        <w:rPr>
          <w:rFonts w:hint="eastAsia" w:asciiTheme="minorEastAsia" w:hAnsiTheme="minorEastAsia" w:eastAsiaTheme="minorEastAsia" w:cstheme="minorEastAsia"/>
          <w:color w:val="auto"/>
          <w:sz w:val="24"/>
          <w:highlight w:val="none"/>
          <w:lang w:val="hr-HR"/>
        </w:rPr>
        <w:t>及以上资质证书；</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hr-HR"/>
        </w:rPr>
        <w:t>供应商须提供有效的安全生产许可证</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hr-HR"/>
        </w:rPr>
        <w:t>供应商拟派项目经理须为注册在供应商本单位的建筑工程专业贰级及以上注册建造师（须提供项目经理注册证、安全生产考核B证、劳务合同及加盖社保管理部门专用章的社保证明材料），</w:t>
      </w:r>
      <w:r>
        <w:rPr>
          <w:rFonts w:hint="eastAsia" w:asciiTheme="minorEastAsia" w:hAnsiTheme="minorEastAsia" w:eastAsiaTheme="minorEastAsia" w:cstheme="minorEastAsia"/>
          <w:color w:val="auto"/>
          <w:sz w:val="24"/>
          <w:highlight w:val="none"/>
          <w:lang w:val="hr-HR" w:eastAsia="zh-CN"/>
        </w:rPr>
        <w:t>并</w:t>
      </w:r>
      <w:r>
        <w:rPr>
          <w:rFonts w:hint="eastAsia" w:asciiTheme="minorEastAsia" w:hAnsiTheme="minorEastAsia" w:eastAsiaTheme="minorEastAsia" w:cstheme="minorEastAsia"/>
          <w:color w:val="auto"/>
          <w:sz w:val="24"/>
          <w:highlight w:val="none"/>
          <w:lang w:val="hr-HR"/>
        </w:rPr>
        <w:t>出具项目经理无</w:t>
      </w:r>
      <w:r>
        <w:rPr>
          <w:rFonts w:hint="eastAsia" w:asciiTheme="minorEastAsia" w:hAnsiTheme="minorEastAsia" w:eastAsiaTheme="minorEastAsia" w:cstheme="minorEastAsia"/>
          <w:color w:val="auto"/>
          <w:sz w:val="24"/>
          <w:highlight w:val="none"/>
          <w:lang w:val="hr-HR" w:eastAsia="zh-CN"/>
        </w:rPr>
        <w:t>其他</w:t>
      </w:r>
      <w:r>
        <w:rPr>
          <w:rFonts w:hint="eastAsia" w:asciiTheme="minorEastAsia" w:hAnsiTheme="minorEastAsia" w:eastAsiaTheme="minorEastAsia" w:cstheme="minorEastAsia"/>
          <w:color w:val="auto"/>
          <w:sz w:val="24"/>
          <w:highlight w:val="none"/>
          <w:lang w:val="hr-HR"/>
        </w:rPr>
        <w:t>在建工程的承诺书</w:t>
      </w:r>
      <w:r>
        <w:rPr>
          <w:rFonts w:hint="eastAsia" w:asciiTheme="minorEastAsia" w:hAnsiTheme="minorEastAsia" w:eastAsiaTheme="minorEastAsia" w:cstheme="minorEastAsia"/>
          <w:color w:val="auto"/>
          <w:sz w:val="24"/>
          <w:highlight w:val="none"/>
          <w:lang w:val="en-US"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供应商未被列入“信用中国”网站(www.creditchina.gov.cn)失信被执行人、税收违法黑名单、政府采购严重违法失信行为记录名单和“中国政府采购”网站（www.ccgp.gov.cn）政府采购严重违法失信行为记录名单（以响应截止当日查询结果为准）；</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本项目不接受联合体。</w:t>
      </w:r>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三、获取采购文件</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日 至 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日，每天上午9:00至12:00，下午14:00至16:30。（北京时间，法定节假日除外）</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lang w:eastAsia="zh-CN"/>
        </w:rPr>
        <w:t>湖北卓诚信建设工程咨询有限公司</w:t>
      </w:r>
      <w:r>
        <w:rPr>
          <w:rFonts w:hint="eastAsia" w:asciiTheme="minorEastAsia" w:hAnsiTheme="minorEastAsia" w:eastAsiaTheme="minorEastAsia" w:cstheme="minorEastAsia"/>
          <w:color w:val="auto"/>
          <w:sz w:val="24"/>
          <w:highlight w:val="none"/>
        </w:rPr>
        <w:t>（武汉市汉阳区龙阳大道龙阳时代广场A座16层）</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方式：网络获取，符合条件的供应商请登录中南民族大学采购综合管理服务平台（https://caizhao.scuec.edu.cn/zb/），完成“供应商注册”（具体操作参见平台网页中“服务指南 操作指南供应商在线报名参与中南民族大学招标项目操作指南”）。完成注册登记后，请于上述“获取采购文件”时间内完成项目报名（具体操作参见平台网页中“服务指南 操作指南供应商在线报名参与中南民族大学招标项目操作指南”），待报名审核通过后，供应商下载采购文件。未按规定从“中南民族大学采购综合管理服务平台”下载采购文件的，采购代理机构及采购人将拒收其响应文件</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售价：￥</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00.0 元（人民币）</w:t>
      </w:r>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四、响应文件提交</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highlight w:val="none"/>
        </w:rPr>
        <w:t>点</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分（北京时间）</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lang w:eastAsia="zh-CN"/>
        </w:rPr>
        <w:t>湖北卓诚信建设工程咨询有限公司</w:t>
      </w:r>
      <w:r>
        <w:rPr>
          <w:rFonts w:hint="eastAsia" w:asciiTheme="minorEastAsia" w:hAnsiTheme="minorEastAsia" w:eastAsiaTheme="minorEastAsia" w:cstheme="minorEastAsia"/>
          <w:color w:val="auto"/>
          <w:sz w:val="24"/>
          <w:highlight w:val="none"/>
        </w:rPr>
        <w:t>会议室（武汉市汉阳区龙阳大道龙阳时代广场A座16层）</w:t>
      </w:r>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五、开启</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highlight w:val="none"/>
        </w:rPr>
        <w:t>点</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分（北京时间）</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lang w:eastAsia="zh-CN"/>
        </w:rPr>
        <w:t>湖北卓诚信建设工程咨询有限公司</w:t>
      </w:r>
      <w:r>
        <w:rPr>
          <w:rFonts w:hint="eastAsia" w:asciiTheme="minorEastAsia" w:hAnsiTheme="minorEastAsia" w:eastAsiaTheme="minorEastAsia" w:cstheme="minorEastAsia"/>
          <w:color w:val="auto"/>
          <w:sz w:val="24"/>
          <w:highlight w:val="none"/>
        </w:rPr>
        <w:t>会议室（武汉市汉阳区龙阳大道龙阳时代广场A座16层）</w:t>
      </w:r>
    </w:p>
    <w:p>
      <w:pPr>
        <w:keepNext w:val="0"/>
        <w:keepLines w:val="0"/>
        <w:pageBreakBefore w:val="0"/>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六、公告期限</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自本公告发布之日起3个工作日。</w:t>
      </w:r>
    </w:p>
    <w:p>
      <w:pPr>
        <w:keepNext w:val="0"/>
        <w:keepLines w:val="0"/>
        <w:pageBreakBefore w:val="0"/>
        <w:numPr>
          <w:ilvl w:val="0"/>
          <w:numId w:val="2"/>
        </w:numPr>
        <w:kinsoku/>
        <w:wordWrap/>
        <w:overflowPunct/>
        <w:topLinePunct w:val="0"/>
        <w:autoSpaceDE/>
        <w:autoSpaceDN/>
        <w:bidi w:val="0"/>
        <w:spacing w:line="360" w:lineRule="auto"/>
        <w:ind w:left="0" w:leftChars="0" w:right="0" w:righ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其他补充事宜</w:t>
      </w:r>
    </w:p>
    <w:p>
      <w:pPr>
        <w:pStyle w:val="12"/>
        <w:keepNext w:val="0"/>
        <w:keepLines w:val="0"/>
        <w:pageBreakBefore w:val="0"/>
        <w:numPr>
          <w:ilvl w:val="0"/>
          <w:numId w:val="0"/>
        </w:numPr>
        <w:kinsoku/>
        <w:wordWrap/>
        <w:overflowPunct/>
        <w:topLinePunct w:val="0"/>
        <w:autoSpaceDE/>
        <w:autoSpaceDN/>
        <w:bidi w:val="0"/>
        <w:spacing w:line="360" w:lineRule="auto"/>
        <w:ind w:left="0" w:leftChars="0" w:right="0" w:rightChars="0"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1.网上报名需上传：</w:t>
      </w:r>
    </w:p>
    <w:p>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（1）法定代表人本人领取的，凭法定代表人身份证明书及法定代表人身份证原件领取。 </w:t>
      </w:r>
    </w:p>
    <w:p>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val="en-US" w:eastAsia="zh-CN"/>
        </w:rPr>
        <w:fldChar w:fldCharType="begin"/>
      </w:r>
      <w:r>
        <w:rPr>
          <w:rFonts w:hint="eastAsia" w:asciiTheme="minorEastAsia" w:hAnsiTheme="minorEastAsia" w:eastAsiaTheme="minorEastAsia" w:cstheme="minorEastAsia"/>
          <w:color w:val="auto"/>
          <w:sz w:val="24"/>
          <w:highlight w:val="none"/>
          <w:lang w:val="en-US" w:eastAsia="zh-CN"/>
        </w:rPr>
        <w:instrText xml:space="preserve"> HYPERLINK "mailto:2.法定代表人委托他人领取的，凭法定代表人授权书及受托人身份证原件领取。3.供应商须提供公司的开户行相关信息及关联单位情况说明（详见附件1和附件2）。采购文件如需网络获取或邮寄的，申请人应将获取采购文件所需提交的完整资料扫描件发至邮箱WHQDZBDL01@163.com,并在邮件中注明项目名称、项目编号、单位名称、联系人姓名及联系方式。采购人、采购代理机构对邮寄、电子文本传输过程中发生的迟交或遗失均不承担责任，申请人获取采购文件的时效性以申请人提交的完整资料的时间为准。" </w:instrText>
      </w:r>
      <w:r>
        <w:rPr>
          <w:rFonts w:hint="eastAsia" w:asciiTheme="minorEastAsia" w:hAnsiTheme="minorEastAsia" w:eastAsiaTheme="minorEastAsia" w:cstheme="minorEastAsia"/>
          <w:color w:val="auto"/>
          <w:sz w:val="24"/>
          <w:highlight w:val="none"/>
          <w:lang w:val="en-US" w:eastAsia="zh-CN"/>
        </w:rPr>
        <w:fldChar w:fldCharType="separate"/>
      </w:r>
      <w:r>
        <w:rPr>
          <w:rFonts w:hint="eastAsia" w:asciiTheme="minorEastAsia" w:hAnsiTheme="minorEastAsia" w:eastAsiaTheme="minorEastAsia" w:cstheme="minorEastAsia"/>
          <w:color w:val="auto"/>
          <w:sz w:val="24"/>
          <w:highlight w:val="none"/>
          <w:lang w:val="en-US" w:eastAsia="zh-CN"/>
        </w:rPr>
        <w:t>法定代表人委托他人领取的，凭法定代表人授权书及受托人身份证原件领取。</w:t>
      </w:r>
    </w:p>
    <w:p>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（3）申请人应将获取采购文件所需提交的完整资料扫描件上传至</w:t>
      </w:r>
      <w:r>
        <w:rPr>
          <w:rFonts w:hint="eastAsia" w:asciiTheme="minorEastAsia" w:hAnsiTheme="minorEastAsia" w:eastAsiaTheme="minorEastAsia" w:cstheme="minorEastAsia"/>
          <w:color w:val="auto"/>
          <w:sz w:val="24"/>
          <w:highlight w:val="none"/>
        </w:rPr>
        <w:t>中南民族大学采购综合管理服务平台（https://caizhao.scuec.edu.cn/zb/）</w:t>
      </w:r>
      <w:r>
        <w:rPr>
          <w:rFonts w:hint="eastAsia" w:asciiTheme="minorEastAsia" w:hAnsiTheme="minorEastAsia" w:eastAsiaTheme="minorEastAsia" w:cstheme="minorEastAsia"/>
          <w:color w:val="auto"/>
          <w:sz w:val="24"/>
          <w:highlight w:val="none"/>
          <w:lang w:val="en-US" w:eastAsia="zh-CN"/>
        </w:rPr>
        <w:t>，并注明项目名称、项目编号、单位名称、联系人姓名及联系方式（详见附件1）。采购人、采购代理机构对电子文本传输过程中发生的迟交或遗失均不承担责任，申请人获取采购文件的时效性以申请人提交的完整资料的时间为准。</w:t>
      </w:r>
      <w:r>
        <w:rPr>
          <w:rFonts w:hint="eastAsia" w:asciiTheme="minorEastAsia" w:hAnsiTheme="minorEastAsia" w:eastAsiaTheme="minorEastAsia" w:cstheme="minorEastAsia"/>
          <w:color w:val="auto"/>
          <w:sz w:val="24"/>
          <w:highlight w:val="none"/>
          <w:lang w:val="en-US" w:eastAsia="zh-CN"/>
        </w:rPr>
        <w:fldChar w:fldCharType="end"/>
      </w:r>
    </w:p>
    <w:p>
      <w:pPr>
        <w:pStyle w:val="12"/>
        <w:keepNext w:val="0"/>
        <w:keepLines w:val="0"/>
        <w:pageBreakBefore w:val="0"/>
        <w:numPr>
          <w:ilvl w:val="0"/>
          <w:numId w:val="3"/>
        </w:numPr>
        <w:kinsoku/>
        <w:wordWrap/>
        <w:overflowPunct/>
        <w:topLinePunct w:val="0"/>
        <w:autoSpaceDE/>
        <w:autoSpaceDN/>
        <w:bidi w:val="0"/>
        <w:spacing w:line="360" w:lineRule="auto"/>
        <w:ind w:left="0" w:leftChars="0" w:right="0" w:rightChars="0"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付款凭证截图（备注供应商名称及项目名称）</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注：以上资料均应提供彩色扫描件并加盖公章，否则不予审核通过。</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.信息发布媒体</w:t>
      </w:r>
    </w:p>
    <w:p>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rPr>
          <w:rStyle w:val="33"/>
          <w:rFonts w:hint="eastAsia" w:asciiTheme="minorEastAsia" w:hAnsiTheme="minorEastAsia" w:eastAsiaTheme="minorEastAsia" w:cstheme="minorEastAsia"/>
          <w:bCs/>
          <w:color w:val="auto"/>
          <w:sz w:val="24"/>
          <w:highlight w:val="none"/>
          <w:lang w:val="hr-HR"/>
        </w:rPr>
      </w:pPr>
      <w:r>
        <w:rPr>
          <w:rFonts w:hint="eastAsia" w:asciiTheme="minorEastAsia" w:hAnsiTheme="minorEastAsia" w:eastAsiaTheme="minorEastAsia" w:cstheme="minorEastAsia"/>
          <w:bCs/>
          <w:color w:val="auto"/>
          <w:sz w:val="24"/>
          <w:highlight w:val="none"/>
          <w:lang w:val="hr-HR"/>
        </w:rPr>
        <w:t>中国政府采购网（网址：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"http://www.ccgp.gov.cn/）"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bCs/>
          <w:color w:val="auto"/>
          <w:sz w:val="24"/>
          <w:highlight w:val="none"/>
          <w:lang w:val="hr-HR"/>
        </w:rPr>
        <w:t>http://www.ccgp.gov.cn/）</w:t>
      </w:r>
      <w:r>
        <w:rPr>
          <w:rStyle w:val="33"/>
          <w:rFonts w:hint="eastAsia" w:asciiTheme="minorEastAsia" w:hAnsiTheme="minorEastAsia" w:eastAsiaTheme="minorEastAsia" w:cstheme="minorEastAsia"/>
          <w:bCs/>
          <w:color w:val="auto"/>
          <w:sz w:val="24"/>
          <w:highlight w:val="none"/>
          <w:lang w:val="hr-HR"/>
        </w:rPr>
        <w:fldChar w:fldCharType="end"/>
      </w:r>
    </w:p>
    <w:p>
      <w:pPr>
        <w:pStyle w:val="12"/>
        <w:keepNext w:val="0"/>
        <w:keepLines w:val="0"/>
        <w:pageBreakBefore w:val="0"/>
        <w:kinsoku/>
        <w:wordWrap/>
        <w:overflowPunct/>
        <w:topLinePunct w:val="0"/>
        <w:autoSpaceDE/>
        <w:autoSpaceDN/>
        <w:bidi w:val="0"/>
        <w:spacing w:line="360" w:lineRule="auto"/>
        <w:ind w:left="0" w:leftChars="0" w:right="0" w:rightChars="0" w:firstLine="480" w:firstLineChars="200"/>
        <w:jc w:val="left"/>
        <w:rPr>
          <w:rFonts w:hint="eastAsia" w:asciiTheme="minorEastAsia" w:hAnsiTheme="minorEastAsia" w:eastAsiaTheme="minorEastAsia" w:cstheme="minorEastAsia"/>
          <w:bCs/>
          <w:color w:val="auto"/>
          <w:kern w:val="2"/>
          <w:sz w:val="24"/>
          <w:szCs w:val="24"/>
          <w:highlight w:val="none"/>
          <w:lang w:val="hr-HR" w:eastAsia="zh-CN" w:bidi="ar-SA"/>
        </w:rPr>
      </w:pPr>
      <w:r>
        <w:rPr>
          <w:rFonts w:hint="eastAsia" w:asciiTheme="minorEastAsia" w:hAnsiTheme="minorEastAsia" w:eastAsiaTheme="minorEastAsia" w:cstheme="minorEastAsia"/>
          <w:bCs/>
          <w:color w:val="auto"/>
          <w:kern w:val="2"/>
          <w:sz w:val="24"/>
          <w:szCs w:val="24"/>
          <w:highlight w:val="none"/>
          <w:lang w:val="hr-HR" w:eastAsia="zh-CN" w:bidi="ar-SA"/>
        </w:rPr>
        <w:t>中南民族大学采购综合管理服务平台（https://caizhao.scuec.edu.cn/zb/）</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.银行资料</w:t>
      </w:r>
      <w:r>
        <w:rPr>
          <w:rFonts w:hint="eastAsia" w:asciiTheme="minorEastAsia" w:hAnsiTheme="minorEastAsia" w:eastAsiaTheme="minorEastAsia" w:cstheme="minorEastAsia"/>
          <w:color w:val="auto"/>
          <w:sz w:val="24"/>
          <w:highlight w:val="none"/>
          <w:lang w:eastAsia="zh-CN"/>
        </w:rPr>
        <w:t>（对公账号）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"mailto:117221392@qq.com"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end"/>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单位名称：湖北卓诚信建设工程咨询有限公司</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开户银行：招商银行武汉分行王家湾支行</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账号：127907041910101</w:t>
      </w:r>
    </w:p>
    <w:p>
      <w:pPr>
        <w:keepNext w:val="0"/>
        <w:keepLines w:val="0"/>
        <w:pageBreakBefore w:val="0"/>
        <w:kinsoku/>
        <w:wordWrap/>
        <w:overflowPunct/>
        <w:topLinePunct w:val="0"/>
        <w:autoSpaceDE/>
        <w:autoSpaceDN/>
        <w:bidi w:val="0"/>
        <w:spacing w:line="360" w:lineRule="auto"/>
        <w:ind w:left="0" w:leftChars="0" w:right="0" w:righ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.附件</w:t>
      </w:r>
    </w:p>
    <w:p>
      <w:pPr>
        <w:pStyle w:val="23"/>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left="0" w:leftChars="0" w:right="0" w:rightChars="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（加盖公章）：</w:t>
      </w:r>
    </w:p>
    <w:p>
      <w:pPr>
        <w:pStyle w:val="23"/>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left="0" w:leftChars="0" w:right="0" w:rightChars="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文件领取登记表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20"/>
        <w:gridCol w:w="1815"/>
        <w:gridCol w:w="1350"/>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2820" w:type="dxa"/>
            <w:tcBorders>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4710" w:type="dxa"/>
            <w:gridSpan w:val="3"/>
            <w:tcBorders>
              <w:left w:val="nil"/>
              <w:bottom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2820" w:type="dxa"/>
            <w:tcBorders>
              <w:top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p>
        </w:tc>
        <w:tc>
          <w:tcPr>
            <w:tcW w:w="4710" w:type="dxa"/>
            <w:gridSpan w:val="3"/>
            <w:tcBorders>
              <w:top w:val="nil"/>
              <w:left w:val="nil"/>
              <w:bottom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2820" w:type="dxa"/>
            <w:tcBorders>
              <w:top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申请人名称（加盖公章）</w:t>
            </w:r>
          </w:p>
        </w:tc>
        <w:tc>
          <w:tcPr>
            <w:tcW w:w="4710" w:type="dxa"/>
            <w:gridSpan w:val="3"/>
            <w:tcBorders>
              <w:top w:val="nil"/>
              <w:left w:val="nil"/>
              <w:bottom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2820" w:type="dxa"/>
            <w:tcBorders>
              <w:top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统一社会信用代码</w:t>
            </w:r>
          </w:p>
        </w:tc>
        <w:tc>
          <w:tcPr>
            <w:tcW w:w="4710" w:type="dxa"/>
            <w:gridSpan w:val="3"/>
            <w:tcBorders>
              <w:top w:val="nil"/>
              <w:left w:val="nil"/>
              <w:bottom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2820" w:type="dxa"/>
            <w:tcBorders>
              <w:top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供应商地址</w:t>
            </w:r>
          </w:p>
        </w:tc>
        <w:tc>
          <w:tcPr>
            <w:tcW w:w="4710" w:type="dxa"/>
            <w:gridSpan w:val="3"/>
            <w:tcBorders>
              <w:top w:val="nil"/>
              <w:left w:val="nil"/>
              <w:bottom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jc w:val="center"/>
        </w:trPr>
        <w:tc>
          <w:tcPr>
            <w:tcW w:w="2820" w:type="dxa"/>
            <w:tcBorders>
              <w:top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授权代表姓名</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35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移动电话：</w:t>
            </w:r>
          </w:p>
        </w:tc>
        <w:tc>
          <w:tcPr>
            <w:tcW w:w="1545" w:type="dxa"/>
            <w:tcBorders>
              <w:top w:val="single" w:color="auto" w:sz="8" w:space="0"/>
              <w:left w:val="nil"/>
              <w:bottom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2820" w:type="dxa"/>
            <w:tcBorders>
              <w:top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35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电子邮箱：</w:t>
            </w:r>
          </w:p>
        </w:tc>
        <w:tc>
          <w:tcPr>
            <w:tcW w:w="1545" w:type="dxa"/>
            <w:tcBorders>
              <w:top w:val="nil"/>
              <w:left w:val="nil"/>
              <w:bottom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2820" w:type="dxa"/>
            <w:tcBorders>
              <w:top w:val="nil"/>
              <w:right w:val="single" w:color="auto" w:sz="8" w:space="0"/>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登记时间</w:t>
            </w:r>
          </w:p>
        </w:tc>
        <w:tc>
          <w:tcPr>
            <w:tcW w:w="4710" w:type="dxa"/>
            <w:gridSpan w:val="3"/>
            <w:tcBorders>
              <w:top w:val="nil"/>
              <w:left w:val="nil"/>
            </w:tcBorders>
            <w:shd w:val="clear" w:color="auto" w:fill="FFFFFF"/>
            <w:noWrap w:val="0"/>
            <w:tcMar>
              <w:left w:w="108" w:type="dxa"/>
              <w:right w:w="108" w:type="dxa"/>
            </w:tcMar>
            <w:vAlign w:val="top"/>
          </w:tcPr>
          <w:p>
            <w:pPr>
              <w:pStyle w:val="23"/>
              <w:pageBreakBefore w:val="0"/>
              <w:numPr>
                <w:ilvl w:val="0"/>
                <w:numId w:val="0"/>
              </w:numPr>
              <w:kinsoku/>
              <w:wordWrap/>
              <w:overflowPunct/>
              <w:topLinePunct w:val="0"/>
              <w:bidi w:val="0"/>
              <w:adjustRightInd w:val="0"/>
              <w:spacing w:before="0" w:beforeAutospacing="0" w:after="0" w:afterAutospacing="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    月    日   时   分</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称：中南民族大学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地址：武汉市洪山区民族大道182号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lang w:eastAsia="zh-CN"/>
        </w:rPr>
        <w:t>朱</w:t>
      </w:r>
      <w:r>
        <w:rPr>
          <w:rFonts w:hint="eastAsia" w:asciiTheme="minorEastAsia" w:hAnsiTheme="minorEastAsia" w:eastAsiaTheme="minorEastAsia" w:cstheme="minorEastAsia"/>
          <w:color w:val="auto"/>
          <w:sz w:val="24"/>
          <w:highlight w:val="none"/>
        </w:rPr>
        <w:t>老师 027-67843832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称：湖北卓诚信建设工程咨询有限公司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址：武汉市汉阳区龙阳大道龙阳时代A座16楼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联系方式：邵清、刘辉　027-88517598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项目联系人：邵清、刘辉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电话：027-88517598</w:t>
      </w:r>
    </w:p>
    <w:p>
      <w:pPr>
        <w:spacing w:line="460" w:lineRule="exact"/>
        <w:rPr>
          <w:color w:val="auto"/>
          <w:sz w:val="24"/>
          <w:highlight w:val="none"/>
        </w:rPr>
      </w:pPr>
    </w:p>
    <w:p/>
    <w:p>
      <w:pPr>
        <w:pStyle w:val="2"/>
      </w:pPr>
    </w:p>
    <w:p>
      <w:pPr>
        <w:pStyle w:val="2"/>
      </w:pPr>
    </w:p>
    <w:p>
      <w:pPr>
        <w:pStyle w:val="2"/>
      </w:pPr>
    </w:p>
    <w:p/>
    <w:p>
      <w:pPr>
        <w:pStyle w:val="4"/>
        <w:numPr>
          <w:ilvl w:val="0"/>
          <w:numId w:val="1"/>
        </w:numPr>
        <w:jc w:val="center"/>
        <w:rPr>
          <w:color w:val="auto"/>
          <w:sz w:val="32"/>
          <w:szCs w:val="32"/>
          <w:highlight w:val="none"/>
        </w:rPr>
      </w:pPr>
      <w:bookmarkStart w:id="1" w:name="_Toc13955"/>
      <w:r>
        <w:rPr>
          <w:rFonts w:hint="eastAsia" w:ascii="宋体" w:hAnsi="宋体"/>
          <w:color w:val="auto"/>
          <w:sz w:val="36"/>
          <w:szCs w:val="36"/>
          <w:highlight w:val="none"/>
        </w:rPr>
        <w:t>供应商须知</w:t>
      </w:r>
      <w:bookmarkEnd w:id="1"/>
    </w:p>
    <w:p>
      <w:pPr>
        <w:autoSpaceDE w:val="0"/>
        <w:autoSpaceDN w:val="0"/>
        <w:adjustRightInd w:val="0"/>
        <w:spacing w:line="360" w:lineRule="auto"/>
        <w:jc w:val="center"/>
        <w:outlineLvl w:val="1"/>
        <w:rPr>
          <w:rFonts w:ascii="宋体"/>
          <w:b/>
          <w:color w:val="auto"/>
          <w:sz w:val="32"/>
          <w:szCs w:val="32"/>
          <w:highlight w:val="none"/>
          <w:lang w:val="zh-CN"/>
        </w:rPr>
      </w:pPr>
      <w:bookmarkStart w:id="2" w:name="_Toc10554"/>
      <w:r>
        <w:rPr>
          <w:rFonts w:hint="eastAsia" w:ascii="宋体" w:hAnsi="宋体"/>
          <w:b/>
          <w:color w:val="auto"/>
          <w:sz w:val="32"/>
          <w:szCs w:val="32"/>
          <w:highlight w:val="none"/>
        </w:rPr>
        <w:t>《供应商须知前附表》</w:t>
      </w:r>
      <w:bookmarkEnd w:id="2"/>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hAnsi="宋体"/>
          <w:color w:val="auto"/>
          <w:sz w:val="24"/>
          <w:highlight w:val="none"/>
        </w:rPr>
        <w:t>磋商供应商应仔细阅读竞争性磋商文件的第二章</w:t>
      </w:r>
      <w:r>
        <w:rPr>
          <w:rFonts w:hint="eastAsia" w:ascii="宋体"/>
          <w:color w:val="auto"/>
          <w:sz w:val="24"/>
          <w:highlight w:val="none"/>
        </w:rPr>
        <w:t>“</w:t>
      </w:r>
      <w:r>
        <w:rPr>
          <w:rFonts w:hint="eastAsia" w:ascii="宋体" w:hAnsi="宋体"/>
          <w:color w:val="auto"/>
          <w:sz w:val="24"/>
          <w:highlight w:val="none"/>
        </w:rPr>
        <w:t>磋商须知</w:t>
      </w:r>
      <w:r>
        <w:rPr>
          <w:rFonts w:hint="eastAsia" w:ascii="宋体"/>
          <w:color w:val="auto"/>
          <w:sz w:val="24"/>
          <w:highlight w:val="none"/>
        </w:rPr>
        <w:t>”</w:t>
      </w:r>
      <w:r>
        <w:rPr>
          <w:rFonts w:hint="eastAsia" w:ascii="宋体" w:hAnsi="宋体"/>
          <w:color w:val="auto"/>
          <w:sz w:val="24"/>
          <w:highlight w:val="none"/>
        </w:rPr>
        <w:t>，下面所列资料是对</w:t>
      </w:r>
      <w:r>
        <w:rPr>
          <w:rFonts w:hint="eastAsia" w:ascii="宋体"/>
          <w:color w:val="auto"/>
          <w:sz w:val="24"/>
          <w:highlight w:val="none"/>
        </w:rPr>
        <w:t>“</w:t>
      </w:r>
      <w:r>
        <w:rPr>
          <w:rFonts w:hint="eastAsia" w:ascii="宋体" w:hAnsi="宋体"/>
          <w:color w:val="auto"/>
          <w:sz w:val="24"/>
          <w:highlight w:val="none"/>
        </w:rPr>
        <w:t>供应商须知</w:t>
      </w:r>
      <w:r>
        <w:rPr>
          <w:rFonts w:hint="eastAsia" w:ascii="宋体"/>
          <w:color w:val="auto"/>
          <w:sz w:val="24"/>
          <w:highlight w:val="none"/>
        </w:rPr>
        <w:t>”</w:t>
      </w:r>
      <w:r>
        <w:rPr>
          <w:rFonts w:hint="eastAsia" w:ascii="宋体" w:hAnsi="宋体"/>
          <w:color w:val="auto"/>
          <w:sz w:val="24"/>
          <w:highlight w:val="none"/>
        </w:rPr>
        <w:t>的具体补充和说明。</w:t>
      </w:r>
      <w:r>
        <w:rPr>
          <w:rFonts w:hint="eastAsia" w:ascii="宋体" w:hAnsi="宋体"/>
          <w:color w:val="auto"/>
          <w:sz w:val="24"/>
          <w:highlight w:val="none"/>
          <w:lang w:val="zh-CN"/>
        </w:rPr>
        <w:t>如有矛盾，应以本表为准。</w:t>
      </w:r>
    </w:p>
    <w:tbl>
      <w:tblPr>
        <w:tblStyle w:val="25"/>
        <w:tblW w:w="9380" w:type="dxa"/>
        <w:tblInd w:w="-30" w:type="dxa"/>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Layout w:type="fixed"/>
        <w:tblCellMar>
          <w:top w:w="0" w:type="dxa"/>
          <w:left w:w="0" w:type="dxa"/>
          <w:bottom w:w="0" w:type="dxa"/>
          <w:right w:w="0" w:type="dxa"/>
        </w:tblCellMar>
      </w:tblPr>
      <w:tblGrid>
        <w:gridCol w:w="956"/>
        <w:gridCol w:w="2191"/>
        <w:gridCol w:w="6233"/>
      </w:tblGrid>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bottom w:val="single" w:color="auto" w:sz="6" w:space="0"/>
              <w:right w:val="single" w:color="auto" w:sz="6" w:space="0"/>
            </w:tcBorders>
            <w:shd w:val="clear" w:color="auto" w:fill="C0C0C0"/>
            <w:vAlign w:val="center"/>
          </w:tcPr>
          <w:p>
            <w:pPr>
              <w:autoSpaceDE w:val="0"/>
              <w:autoSpaceDN w:val="0"/>
              <w:adjustRightInd w:val="0"/>
              <w:spacing w:beforeLines="10" w:afterLines="10" w:line="360" w:lineRule="auto"/>
              <w:ind w:left="21" w:leftChars="10" w:right="21" w:rightChars="10"/>
              <w:jc w:val="center"/>
              <w:rPr>
                <w:rFonts w:ascii="宋体"/>
                <w:b/>
                <w:color w:val="auto"/>
                <w:sz w:val="24"/>
                <w:highlight w:val="none"/>
              </w:rPr>
            </w:pPr>
            <w:r>
              <w:rPr>
                <w:rFonts w:hint="eastAsia" w:ascii="宋体" w:hAnsi="宋体"/>
                <w:b/>
                <w:color w:val="auto"/>
                <w:sz w:val="24"/>
                <w:highlight w:val="none"/>
                <w:lang w:val="zh-CN"/>
              </w:rPr>
              <w:t>条款号</w:t>
            </w:r>
          </w:p>
        </w:tc>
        <w:tc>
          <w:tcPr>
            <w:tcW w:w="2191" w:type="dxa"/>
            <w:tcBorders>
              <w:left w:val="single" w:color="auto" w:sz="12" w:space="0"/>
              <w:bottom w:val="single" w:color="auto" w:sz="6" w:space="0"/>
              <w:right w:val="single" w:color="auto" w:sz="6" w:space="0"/>
            </w:tcBorders>
            <w:shd w:val="clear" w:color="auto" w:fill="C0C0C0"/>
          </w:tcPr>
          <w:p>
            <w:pPr>
              <w:autoSpaceDE w:val="0"/>
              <w:autoSpaceDN w:val="0"/>
              <w:adjustRightInd w:val="0"/>
              <w:spacing w:beforeLines="10" w:afterLines="10" w:line="360" w:lineRule="auto"/>
              <w:ind w:left="21" w:leftChars="10" w:right="21" w:rightChars="10"/>
              <w:jc w:val="center"/>
              <w:rPr>
                <w:rFonts w:ascii="宋体"/>
                <w:b/>
                <w:color w:val="auto"/>
                <w:sz w:val="24"/>
                <w:highlight w:val="none"/>
                <w:lang w:val="zh-CN"/>
              </w:rPr>
            </w:pPr>
            <w:r>
              <w:rPr>
                <w:rFonts w:hint="eastAsia" w:ascii="宋体" w:hAnsi="宋体"/>
                <w:b/>
                <w:color w:val="auto"/>
                <w:sz w:val="24"/>
                <w:highlight w:val="none"/>
                <w:lang w:val="zh-CN"/>
              </w:rPr>
              <w:t>条款名称</w:t>
            </w:r>
          </w:p>
        </w:tc>
        <w:tc>
          <w:tcPr>
            <w:tcW w:w="6233" w:type="dxa"/>
            <w:tcBorders>
              <w:left w:val="single" w:color="auto" w:sz="6" w:space="0"/>
              <w:bottom w:val="single" w:color="auto" w:sz="6" w:space="0"/>
            </w:tcBorders>
            <w:shd w:val="clear" w:color="auto" w:fill="C0C0C0"/>
            <w:vAlign w:val="center"/>
          </w:tcPr>
          <w:p>
            <w:pPr>
              <w:autoSpaceDE w:val="0"/>
              <w:autoSpaceDN w:val="0"/>
              <w:adjustRightInd w:val="0"/>
              <w:spacing w:beforeLines="10" w:afterLines="10" w:line="360" w:lineRule="auto"/>
              <w:ind w:left="21" w:leftChars="10" w:right="21" w:rightChars="10"/>
              <w:jc w:val="center"/>
              <w:rPr>
                <w:rFonts w:ascii="宋体"/>
                <w:b/>
                <w:color w:val="auto"/>
                <w:sz w:val="24"/>
                <w:highlight w:val="none"/>
              </w:rPr>
            </w:pPr>
            <w:r>
              <w:rPr>
                <w:rFonts w:hint="eastAsia" w:ascii="宋体" w:hAnsi="宋体"/>
                <w:b/>
                <w:color w:val="auto"/>
                <w:sz w:val="24"/>
                <w:highlight w:val="none"/>
                <w:lang w:val="zh-CN"/>
              </w:rPr>
              <w:t>编列内容</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12" w:space="0"/>
              <w:bottom w:val="single" w:color="auto" w:sz="6"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2.1</w:t>
            </w:r>
          </w:p>
        </w:tc>
        <w:tc>
          <w:tcPr>
            <w:tcW w:w="2191" w:type="dxa"/>
            <w:tcBorders>
              <w:top w:val="single" w:color="auto" w:sz="12" w:space="0"/>
              <w:left w:val="single" w:color="auto" w:sz="12" w:space="0"/>
              <w:bottom w:val="single" w:color="auto" w:sz="6"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rFonts w:hint="eastAsia"/>
                <w:color w:val="auto"/>
                <w:kern w:val="2"/>
                <w:highlight w:val="none"/>
                <w:lang w:val="zh-CN"/>
              </w:rPr>
              <w:t>采购人</w:t>
            </w:r>
          </w:p>
        </w:tc>
        <w:tc>
          <w:tcPr>
            <w:tcW w:w="6233" w:type="dxa"/>
            <w:tcBorders>
              <w:top w:val="single" w:color="auto" w:sz="12" w:space="0"/>
              <w:left w:val="single" w:color="auto" w:sz="6" w:space="0"/>
              <w:bottom w:val="single" w:color="auto" w:sz="6" w:space="0"/>
            </w:tcBorders>
            <w:vAlign w:val="center"/>
          </w:tcPr>
          <w:p>
            <w:pPr>
              <w:snapToGrid w:val="0"/>
              <w:spacing w:line="460" w:lineRule="exact"/>
              <w:rPr>
                <w:rFonts w:ascii="宋体" w:hAnsi="宋体"/>
                <w:color w:val="auto"/>
                <w:sz w:val="24"/>
                <w:highlight w:val="none"/>
                <w:lang w:val="hr-HR"/>
              </w:rPr>
            </w:pPr>
            <w:r>
              <w:rPr>
                <w:rFonts w:hint="eastAsia" w:ascii="宋体" w:hAnsi="宋体"/>
                <w:color w:val="auto"/>
                <w:sz w:val="24"/>
                <w:highlight w:val="none"/>
                <w:lang w:val="hr-HR"/>
              </w:rPr>
              <w:t>名称：中南民族大学</w:t>
            </w:r>
          </w:p>
          <w:p>
            <w:pPr>
              <w:snapToGrid w:val="0"/>
              <w:spacing w:line="460" w:lineRule="exact"/>
              <w:rPr>
                <w:rFonts w:ascii="宋体" w:hAnsi="宋体"/>
                <w:color w:val="auto"/>
                <w:sz w:val="24"/>
                <w:highlight w:val="none"/>
                <w:lang w:val="hr-HR"/>
              </w:rPr>
            </w:pPr>
            <w:r>
              <w:rPr>
                <w:rFonts w:hint="eastAsia" w:ascii="宋体" w:hAnsi="宋体"/>
                <w:color w:val="auto"/>
                <w:sz w:val="24"/>
                <w:highlight w:val="none"/>
                <w:lang w:val="hr-HR"/>
              </w:rPr>
              <w:t>地址：湖北省武汉市洪山区民族大道182号</w:t>
            </w:r>
          </w:p>
          <w:p>
            <w:pPr>
              <w:snapToGrid w:val="0"/>
              <w:spacing w:line="460" w:lineRule="exact"/>
              <w:rPr>
                <w:rFonts w:ascii="宋体" w:hAnsi="宋体"/>
                <w:color w:val="auto"/>
                <w:sz w:val="24"/>
                <w:highlight w:val="none"/>
                <w:lang w:val="hr-HR"/>
              </w:rPr>
            </w:pPr>
            <w:r>
              <w:rPr>
                <w:rFonts w:hint="eastAsia" w:ascii="宋体" w:hAnsi="宋体"/>
                <w:color w:val="auto"/>
                <w:sz w:val="24"/>
                <w:highlight w:val="none"/>
                <w:lang w:val="hr-HR"/>
              </w:rPr>
              <w:t>联系方式：</w:t>
            </w:r>
            <w:r>
              <w:rPr>
                <w:rFonts w:hint="eastAsia" w:ascii="宋体" w:hAnsi="宋体"/>
                <w:color w:val="auto"/>
                <w:sz w:val="24"/>
                <w:highlight w:val="none"/>
                <w:lang w:val="hr-HR" w:eastAsia="zh-CN"/>
              </w:rPr>
              <w:t>朱</w:t>
            </w:r>
            <w:r>
              <w:rPr>
                <w:rFonts w:hint="eastAsia" w:ascii="宋体" w:hAnsi="宋体"/>
                <w:color w:val="auto"/>
                <w:sz w:val="24"/>
                <w:highlight w:val="none"/>
                <w:lang w:val="hr-HR"/>
              </w:rPr>
              <w:t>老师 　</w:t>
            </w:r>
          </w:p>
          <w:p>
            <w:pPr>
              <w:snapToGrid w:val="0"/>
              <w:spacing w:line="460" w:lineRule="exact"/>
              <w:rPr>
                <w:rFonts w:hint="default" w:ascii="宋体" w:eastAsia="宋体"/>
                <w:color w:val="auto"/>
                <w:sz w:val="24"/>
                <w:highlight w:val="none"/>
                <w:lang w:val="en-US" w:eastAsia="zh-CN"/>
              </w:rPr>
            </w:pPr>
            <w:r>
              <w:rPr>
                <w:rFonts w:hint="eastAsia" w:ascii="宋体" w:hAnsi="宋体"/>
                <w:color w:val="auto"/>
                <w:sz w:val="24"/>
                <w:highlight w:val="none"/>
                <w:lang w:val="hr-HR"/>
              </w:rPr>
              <w:t>电    话：027-67843832</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6"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r>
              <w:rPr>
                <w:rFonts w:ascii="宋体" w:hAnsi="宋体"/>
                <w:color w:val="auto"/>
                <w:sz w:val="24"/>
                <w:highlight w:val="none"/>
              </w:rPr>
              <w:t>2.3</w:t>
            </w:r>
          </w:p>
        </w:tc>
        <w:tc>
          <w:tcPr>
            <w:tcW w:w="2191"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r>
              <w:rPr>
                <w:rFonts w:hint="eastAsia" w:ascii="宋体" w:hAnsi="宋体"/>
                <w:color w:val="auto"/>
                <w:sz w:val="24"/>
                <w:highlight w:val="none"/>
              </w:rPr>
              <w:t>采购代理机构</w:t>
            </w:r>
          </w:p>
        </w:tc>
        <w:tc>
          <w:tcPr>
            <w:tcW w:w="6233" w:type="dxa"/>
            <w:tcBorders>
              <w:top w:val="single" w:color="auto" w:sz="6" w:space="0"/>
              <w:left w:val="single" w:color="auto" w:sz="6" w:space="0"/>
              <w:bottom w:val="single" w:color="auto" w:sz="6" w:space="0"/>
            </w:tcBorders>
          </w:tcPr>
          <w:p>
            <w:pPr>
              <w:snapToGrid w:val="0"/>
              <w:spacing w:line="460" w:lineRule="exact"/>
              <w:rPr>
                <w:rFonts w:hint="eastAsia" w:ascii="宋体" w:hAnsi="宋体" w:eastAsia="宋体"/>
                <w:color w:val="auto"/>
                <w:sz w:val="24"/>
                <w:highlight w:val="none"/>
                <w:lang w:val="hr-HR" w:eastAsia="zh-CN"/>
              </w:rPr>
            </w:pPr>
            <w:r>
              <w:rPr>
                <w:rFonts w:hint="eastAsia" w:ascii="宋体" w:hAnsi="宋体"/>
                <w:color w:val="auto"/>
                <w:sz w:val="24"/>
                <w:highlight w:val="none"/>
                <w:lang w:val="hr-HR"/>
              </w:rPr>
              <w:t>名称：</w:t>
            </w:r>
            <w:r>
              <w:rPr>
                <w:rFonts w:hint="eastAsia" w:ascii="宋体" w:hAnsi="宋体"/>
                <w:bCs/>
                <w:color w:val="auto"/>
                <w:sz w:val="24"/>
                <w:highlight w:val="none"/>
                <w:lang w:eastAsia="zh-CN"/>
              </w:rPr>
              <w:t>湖北卓诚信建设工程咨询有限公司</w:t>
            </w:r>
          </w:p>
          <w:p>
            <w:pPr>
              <w:snapToGrid w:val="0"/>
              <w:spacing w:line="460" w:lineRule="exact"/>
              <w:rPr>
                <w:rFonts w:ascii="宋体" w:hAnsi="宋体"/>
                <w:color w:val="auto"/>
                <w:sz w:val="24"/>
                <w:highlight w:val="none"/>
                <w:lang w:val="hr-HR"/>
              </w:rPr>
            </w:pPr>
            <w:r>
              <w:rPr>
                <w:rFonts w:hint="eastAsia" w:ascii="宋体" w:hAnsi="宋体"/>
                <w:color w:val="auto"/>
                <w:sz w:val="24"/>
                <w:highlight w:val="none"/>
                <w:lang w:val="hr-HR"/>
              </w:rPr>
              <w:t>地址：武汉市汉阳区龙阳大道龙阳时代广场A座16层</w:t>
            </w:r>
          </w:p>
          <w:p>
            <w:pPr>
              <w:snapToGrid w:val="0"/>
              <w:spacing w:line="460" w:lineRule="exact"/>
              <w:rPr>
                <w:rFonts w:hint="eastAsia" w:ascii="宋体" w:hAnsi="宋体" w:eastAsia="宋体"/>
                <w:color w:val="auto"/>
                <w:sz w:val="24"/>
                <w:highlight w:val="none"/>
                <w:lang w:val="hr-HR" w:eastAsia="zh-CN"/>
              </w:rPr>
            </w:pPr>
            <w:r>
              <w:rPr>
                <w:rFonts w:hint="eastAsia" w:ascii="宋体" w:hAnsi="宋体"/>
                <w:color w:val="auto"/>
                <w:sz w:val="24"/>
                <w:highlight w:val="none"/>
                <w:lang w:val="hr-HR"/>
              </w:rPr>
              <w:t>联系人：邵清、刘辉</w:t>
            </w:r>
          </w:p>
          <w:p>
            <w:pPr>
              <w:snapToGrid w:val="0"/>
              <w:spacing w:line="460" w:lineRule="exact"/>
              <w:rPr>
                <w:color w:val="auto"/>
                <w:sz w:val="24"/>
                <w:highlight w:val="none"/>
                <w:lang w:val="zh-CN"/>
              </w:rPr>
            </w:pPr>
            <w:r>
              <w:rPr>
                <w:rFonts w:hint="eastAsia" w:ascii="宋体" w:hAnsi="宋体"/>
                <w:color w:val="auto"/>
                <w:sz w:val="24"/>
                <w:highlight w:val="none"/>
                <w:lang w:val="hr-HR"/>
              </w:rPr>
              <w:t>电话：027-88517598</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2.5</w:t>
            </w:r>
          </w:p>
        </w:tc>
        <w:tc>
          <w:tcPr>
            <w:tcW w:w="2191" w:type="dxa"/>
            <w:tcBorders>
              <w:top w:val="single" w:color="auto" w:sz="6" w:space="0"/>
              <w:left w:val="single" w:color="auto" w:sz="12"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rFonts w:hint="eastAsia"/>
                <w:color w:val="auto"/>
                <w:kern w:val="2"/>
                <w:highlight w:val="none"/>
                <w:lang w:val="zh-CN"/>
              </w:rPr>
              <w:t>磋商供应商</w:t>
            </w:r>
          </w:p>
        </w:tc>
        <w:tc>
          <w:tcPr>
            <w:tcW w:w="6233" w:type="dxa"/>
            <w:tcBorders>
              <w:top w:val="single" w:color="auto" w:sz="6" w:space="0"/>
              <w:left w:val="single" w:color="auto" w:sz="6" w:space="0"/>
              <w:bottom w:val="single" w:color="auto" w:sz="4"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rPr>
                <w:color w:val="auto"/>
                <w:kern w:val="2"/>
                <w:highlight w:val="none"/>
                <w:lang w:val="zh-CN"/>
              </w:rPr>
            </w:pPr>
            <w:r>
              <w:rPr>
                <w:rFonts w:hint="eastAsia"/>
                <w:color w:val="auto"/>
                <w:kern w:val="2"/>
                <w:highlight w:val="none"/>
                <w:lang w:val="zh-CN"/>
              </w:rPr>
              <w:t>符合具备《中华人民共和国政府采购法》第二十二条规定的条件；具备相关资格要求并通过竞争性磋商采购评定办法中初步审核的供应商。</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4.2</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color w:val="auto"/>
                <w:sz w:val="24"/>
                <w:highlight w:val="none"/>
                <w:lang w:val="zh-CN"/>
              </w:rPr>
            </w:pPr>
            <w:r>
              <w:rPr>
                <w:rFonts w:hint="eastAsia" w:ascii="宋体" w:hAnsi="宋体"/>
                <w:color w:val="auto"/>
                <w:sz w:val="24"/>
                <w:highlight w:val="none"/>
              </w:rPr>
              <w:t>成交服务费</w:t>
            </w:r>
          </w:p>
        </w:tc>
        <w:tc>
          <w:tcPr>
            <w:tcW w:w="6233" w:type="dxa"/>
            <w:tcBorders>
              <w:top w:val="single" w:color="auto" w:sz="6" w:space="0"/>
              <w:left w:val="single" w:color="auto" w:sz="6" w:space="0"/>
              <w:bottom w:val="single" w:color="auto" w:sz="4"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rPr>
                <w:rFonts w:hint="eastAsia" w:ascii="宋体" w:hAnsi="宋体" w:eastAsia="宋体" w:cs="Times New Roman"/>
                <w:color w:val="auto"/>
                <w:kern w:val="2"/>
                <w:highlight w:val="none"/>
                <w:lang w:val="zh-CN"/>
              </w:rPr>
            </w:pPr>
            <w:r>
              <w:rPr>
                <w:rFonts w:hint="eastAsia" w:ascii="宋体" w:hAnsi="宋体" w:eastAsia="宋体" w:cs="Times New Roman"/>
                <w:color w:val="auto"/>
                <w:kern w:val="2"/>
                <w:highlight w:val="none"/>
                <w:lang w:val="zh-CN"/>
              </w:rPr>
              <w:t>根据采购人和采购代理机构签署的委托代理协议书约定，成交供应商在领取成交通知书的同时，☑由成交供应商/□由采购人参照国家计委计价格[2002]1980号规定标准收费的70%按</w:t>
            </w:r>
            <w:r>
              <w:rPr>
                <w:rFonts w:hint="eastAsia" w:cs="Times New Roman"/>
                <w:color w:val="auto"/>
                <w:kern w:val="2"/>
                <w:highlight w:val="none"/>
                <w:lang w:val="zh-CN" w:eastAsia="zh-CN"/>
              </w:rPr>
              <w:t>工程</w:t>
            </w:r>
            <w:r>
              <w:rPr>
                <w:rFonts w:hint="eastAsia" w:ascii="宋体" w:hAnsi="宋体" w:eastAsia="宋体" w:cs="Times New Roman"/>
                <w:color w:val="auto"/>
                <w:kern w:val="2"/>
                <w:highlight w:val="none"/>
                <w:lang w:val="zh-CN"/>
              </w:rPr>
              <w:t>类支付。</w:t>
            </w:r>
          </w:p>
          <w:p>
            <w:pPr>
              <w:pStyle w:val="23"/>
              <w:widowControl w:val="0"/>
              <w:autoSpaceDE w:val="0"/>
              <w:autoSpaceDN w:val="0"/>
              <w:adjustRightInd w:val="0"/>
              <w:spacing w:beforeLines="10" w:beforeAutospacing="0" w:afterLines="10" w:afterAutospacing="0" w:line="360" w:lineRule="auto"/>
              <w:ind w:left="21" w:leftChars="10" w:right="21" w:rightChars="10"/>
              <w:rPr>
                <w:rFonts w:hint="eastAsia" w:ascii="宋体" w:hAnsi="宋体" w:eastAsia="宋体" w:cs="Times New Roman"/>
                <w:color w:val="auto"/>
                <w:kern w:val="2"/>
                <w:highlight w:val="none"/>
                <w:lang w:val="zh-CN"/>
              </w:rPr>
            </w:pPr>
            <w:r>
              <w:rPr>
                <w:rFonts w:hint="eastAsia" w:ascii="宋体" w:hAnsi="宋体" w:eastAsia="宋体" w:cs="Times New Roman"/>
                <w:color w:val="auto"/>
                <w:kern w:val="2"/>
                <w:highlight w:val="none"/>
                <w:lang w:val="zh-CN"/>
              </w:rPr>
              <w:t>账户信息：</w:t>
            </w:r>
          </w:p>
          <w:p>
            <w:pPr>
              <w:pStyle w:val="23"/>
              <w:widowControl w:val="0"/>
              <w:autoSpaceDE w:val="0"/>
              <w:autoSpaceDN w:val="0"/>
              <w:adjustRightInd w:val="0"/>
              <w:spacing w:beforeLines="10" w:beforeAutospacing="0" w:afterLines="10" w:afterAutospacing="0" w:line="360" w:lineRule="auto"/>
              <w:ind w:left="21" w:leftChars="10" w:right="21" w:rightChars="10"/>
              <w:rPr>
                <w:rFonts w:hint="eastAsia" w:ascii="宋体" w:hAnsi="宋体" w:eastAsia="宋体" w:cs="Times New Roman"/>
                <w:color w:val="auto"/>
                <w:kern w:val="2"/>
                <w:highlight w:val="none"/>
                <w:lang w:val="zh-CN"/>
              </w:rPr>
            </w:pPr>
            <w:r>
              <w:rPr>
                <w:rFonts w:hint="eastAsia" w:ascii="宋体" w:hAnsi="宋体" w:eastAsia="宋体" w:cs="Times New Roman"/>
                <w:color w:val="auto"/>
                <w:kern w:val="2"/>
                <w:highlight w:val="none"/>
                <w:lang w:val="zh-CN"/>
              </w:rPr>
              <w:t>户名：湖北卓诚信建设工程咨询有限公司</w:t>
            </w:r>
          </w:p>
          <w:p>
            <w:pPr>
              <w:pStyle w:val="23"/>
              <w:widowControl w:val="0"/>
              <w:autoSpaceDE w:val="0"/>
              <w:autoSpaceDN w:val="0"/>
              <w:adjustRightInd w:val="0"/>
              <w:spacing w:beforeLines="10" w:beforeAutospacing="0" w:afterLines="10" w:afterAutospacing="0" w:line="360" w:lineRule="auto"/>
              <w:ind w:left="21" w:leftChars="10" w:right="21" w:rightChars="10"/>
              <w:rPr>
                <w:rFonts w:hint="eastAsia" w:ascii="宋体" w:hAnsi="宋体" w:eastAsia="宋体" w:cs="Times New Roman"/>
                <w:color w:val="auto"/>
                <w:kern w:val="2"/>
                <w:highlight w:val="none"/>
                <w:lang w:val="zh-CN"/>
              </w:rPr>
            </w:pPr>
            <w:r>
              <w:rPr>
                <w:rFonts w:hint="eastAsia" w:ascii="宋体" w:hAnsi="宋体" w:eastAsia="宋体" w:cs="Times New Roman"/>
                <w:color w:val="auto"/>
                <w:kern w:val="2"/>
                <w:highlight w:val="none"/>
                <w:lang w:val="zh-CN"/>
              </w:rPr>
              <w:t>开户银行：招商银行武汉分行王家湾支行</w:t>
            </w:r>
          </w:p>
          <w:p>
            <w:pPr>
              <w:pStyle w:val="23"/>
              <w:widowControl w:val="0"/>
              <w:autoSpaceDE w:val="0"/>
              <w:autoSpaceDN w:val="0"/>
              <w:adjustRightInd w:val="0"/>
              <w:spacing w:beforeLines="10" w:beforeAutospacing="0" w:afterLines="10" w:afterAutospacing="0" w:line="360" w:lineRule="auto"/>
              <w:ind w:left="21" w:leftChars="10" w:right="21" w:rightChars="10"/>
              <w:rPr>
                <w:rFonts w:hint="eastAsia" w:ascii="宋体" w:hAnsi="宋体" w:eastAsia="宋体" w:cs="Times New Roman"/>
                <w:color w:val="auto"/>
                <w:kern w:val="2"/>
                <w:highlight w:val="none"/>
                <w:lang w:val="zh-CN"/>
              </w:rPr>
            </w:pPr>
            <w:r>
              <w:rPr>
                <w:rFonts w:hint="eastAsia" w:ascii="宋体" w:hAnsi="宋体" w:eastAsia="宋体" w:cs="Times New Roman"/>
                <w:color w:val="auto"/>
                <w:kern w:val="2"/>
                <w:highlight w:val="none"/>
                <w:lang w:val="zh-CN"/>
              </w:rPr>
              <w:t>账号：127907041910101</w:t>
            </w:r>
          </w:p>
          <w:p>
            <w:pPr>
              <w:pStyle w:val="23"/>
              <w:widowControl w:val="0"/>
              <w:autoSpaceDE w:val="0"/>
              <w:autoSpaceDN w:val="0"/>
              <w:adjustRightInd w:val="0"/>
              <w:spacing w:beforeLines="10" w:beforeAutospacing="0" w:afterLines="10" w:afterAutospacing="0" w:line="360" w:lineRule="auto"/>
              <w:ind w:left="21" w:leftChars="10" w:right="21" w:rightChars="10"/>
              <w:rPr>
                <w:rFonts w:ascii="宋体" w:hAnsi="宋体"/>
                <w:color w:val="auto"/>
                <w:sz w:val="24"/>
                <w:highlight w:val="none"/>
                <w:u w:val="single"/>
                <w:lang w:val="zh-CN"/>
              </w:rPr>
            </w:pPr>
            <w:r>
              <w:rPr>
                <w:rFonts w:hint="eastAsia" w:ascii="宋体" w:hAnsi="宋体" w:eastAsia="宋体" w:cs="Times New Roman"/>
                <w:color w:val="auto"/>
                <w:kern w:val="2"/>
                <w:highlight w:val="none"/>
                <w:lang w:val="zh-CN"/>
              </w:rPr>
              <w:t>磋商保证金应在磋商截止日后60个日历天内有效</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6.2</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r>
              <w:rPr>
                <w:rFonts w:hint="eastAsia" w:ascii="宋体" w:hAnsi="宋体" w:cs="宋体"/>
                <w:snapToGrid w:val="0"/>
                <w:color w:val="auto"/>
                <w:kern w:val="0"/>
                <w:sz w:val="24"/>
                <w:highlight w:val="none"/>
                <w:lang w:val="zh-CN"/>
              </w:rPr>
              <w:t>提疑截止时间</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line="360" w:lineRule="auto"/>
              <w:rPr>
                <w:rFonts w:ascii="宋体" w:hAnsi="宋体"/>
                <w:color w:val="auto"/>
                <w:sz w:val="24"/>
                <w:highlight w:val="none"/>
                <w:lang w:val="zh-CN"/>
              </w:rPr>
            </w:pPr>
            <w:r>
              <w:rPr>
                <w:rFonts w:hint="eastAsia" w:ascii="宋体" w:hAnsi="宋体"/>
                <w:color w:val="auto"/>
                <w:sz w:val="24"/>
                <w:highlight w:val="none"/>
              </w:rPr>
              <w:t>距响应截止日期6日前（如有）</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rPr>
            </w:pPr>
            <w:r>
              <w:rPr>
                <w:rFonts w:hint="eastAsia"/>
                <w:color w:val="auto"/>
                <w:kern w:val="2"/>
                <w:highlight w:val="none"/>
              </w:rPr>
              <w:t>-</w:t>
            </w:r>
          </w:p>
        </w:tc>
        <w:tc>
          <w:tcPr>
            <w:tcW w:w="2191" w:type="dxa"/>
            <w:tcBorders>
              <w:top w:val="single" w:color="auto" w:sz="6" w:space="0"/>
              <w:left w:val="single" w:color="auto" w:sz="12"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rFonts w:hint="eastAsia"/>
                <w:color w:val="auto"/>
                <w:kern w:val="2"/>
                <w:highlight w:val="none"/>
                <w:lang w:val="zh-CN"/>
              </w:rPr>
              <w:t>承包范围</w:t>
            </w:r>
          </w:p>
        </w:tc>
        <w:tc>
          <w:tcPr>
            <w:tcW w:w="6233" w:type="dxa"/>
            <w:tcBorders>
              <w:top w:val="single" w:color="auto" w:sz="6" w:space="0"/>
              <w:left w:val="single" w:color="auto" w:sz="6" w:space="0"/>
              <w:bottom w:val="single" w:color="auto" w:sz="4" w:space="0"/>
            </w:tcBorders>
            <w:vAlign w:val="center"/>
          </w:tcPr>
          <w:p>
            <w:pPr>
              <w:spacing w:line="360" w:lineRule="auto"/>
              <w:rPr>
                <w:color w:val="auto"/>
                <w:sz w:val="24"/>
                <w:highlight w:val="none"/>
                <w:lang w:val="zh-CN"/>
              </w:rPr>
            </w:pPr>
            <w:r>
              <w:rPr>
                <w:rFonts w:hint="eastAsia"/>
                <w:color w:val="auto"/>
                <w:sz w:val="24"/>
                <w:highlight w:val="none"/>
                <w:lang w:val="zh-CN"/>
              </w:rPr>
              <w:t>范围：详见工程量清单</w:t>
            </w:r>
          </w:p>
          <w:p>
            <w:pPr>
              <w:spacing w:line="360" w:lineRule="auto"/>
              <w:rPr>
                <w:color w:val="auto"/>
                <w:sz w:val="24"/>
                <w:highlight w:val="none"/>
                <w:lang w:val="zh-CN"/>
              </w:rPr>
            </w:pPr>
            <w:r>
              <w:rPr>
                <w:rFonts w:hint="eastAsia"/>
                <w:color w:val="auto"/>
                <w:sz w:val="24"/>
                <w:highlight w:val="none"/>
                <w:lang w:val="zh-CN"/>
              </w:rPr>
              <w:t>备注：</w:t>
            </w:r>
            <w:r>
              <w:rPr>
                <w:rFonts w:hint="eastAsia"/>
                <w:color w:val="auto"/>
                <w:sz w:val="24"/>
                <w:highlight w:val="none"/>
              </w:rPr>
              <w:t>/</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rPr>
            </w:pPr>
            <w:r>
              <w:rPr>
                <w:rFonts w:hint="eastAsia"/>
                <w:color w:val="auto"/>
                <w:kern w:val="2"/>
                <w:highlight w:val="none"/>
              </w:rPr>
              <w:t>-</w:t>
            </w:r>
          </w:p>
        </w:tc>
        <w:tc>
          <w:tcPr>
            <w:tcW w:w="2191" w:type="dxa"/>
            <w:tcBorders>
              <w:top w:val="single" w:color="auto" w:sz="6" w:space="0"/>
              <w:left w:val="single" w:color="auto" w:sz="12"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rFonts w:hint="eastAsia"/>
                <w:color w:val="auto"/>
                <w:kern w:val="2"/>
                <w:highlight w:val="none"/>
                <w:lang w:val="zh-CN"/>
              </w:rPr>
              <w:t>质量标准</w:t>
            </w:r>
          </w:p>
        </w:tc>
        <w:tc>
          <w:tcPr>
            <w:tcW w:w="6233" w:type="dxa"/>
            <w:tcBorders>
              <w:top w:val="single" w:color="auto" w:sz="6" w:space="0"/>
              <w:left w:val="single" w:color="auto" w:sz="6" w:space="0"/>
              <w:bottom w:val="single" w:color="auto" w:sz="4"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rPr>
                <w:color w:val="auto"/>
                <w:kern w:val="2"/>
                <w:highlight w:val="none"/>
                <w:lang w:val="zh-CN"/>
              </w:rPr>
            </w:pPr>
            <w:r>
              <w:rPr>
                <w:rFonts w:hint="eastAsia"/>
                <w:color w:val="auto"/>
                <w:kern w:val="2"/>
                <w:highlight w:val="none"/>
                <w:lang w:val="zh-CN"/>
              </w:rPr>
              <w:t>合格</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rPr>
            </w:pPr>
            <w:r>
              <w:rPr>
                <w:rFonts w:hint="eastAsia"/>
                <w:color w:val="auto"/>
                <w:kern w:val="2"/>
                <w:highlight w:val="none"/>
              </w:rPr>
              <w:t>-</w:t>
            </w:r>
          </w:p>
        </w:tc>
        <w:tc>
          <w:tcPr>
            <w:tcW w:w="2191" w:type="dxa"/>
            <w:tcBorders>
              <w:top w:val="single" w:color="auto" w:sz="6" w:space="0"/>
              <w:left w:val="single" w:color="auto" w:sz="12"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rFonts w:hint="eastAsia"/>
                <w:color w:val="auto"/>
                <w:kern w:val="2"/>
                <w:highlight w:val="none"/>
                <w:lang w:val="zh-CN"/>
              </w:rPr>
              <w:t>安全生产管理目标</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beforeLines="10" w:afterLines="10" w:line="360" w:lineRule="auto"/>
              <w:ind w:left="21" w:leftChars="10" w:right="21" w:rightChars="10"/>
              <w:rPr>
                <w:rFonts w:ascii="宋体" w:hAnsi="宋体"/>
                <w:color w:val="auto"/>
                <w:sz w:val="24"/>
                <w:highlight w:val="none"/>
                <w:lang w:val="zh-CN"/>
              </w:rPr>
            </w:pPr>
            <w:r>
              <w:rPr>
                <w:rFonts w:hint="eastAsia" w:ascii="宋体" w:hAnsi="宋体"/>
                <w:color w:val="auto"/>
                <w:sz w:val="24"/>
                <w:highlight w:val="none"/>
                <w:lang w:val="zh-CN"/>
              </w:rPr>
              <w:t>合格</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rPr>
            </w:pPr>
            <w:r>
              <w:rPr>
                <w:rFonts w:hint="eastAsia"/>
                <w:color w:val="auto"/>
                <w:kern w:val="2"/>
                <w:highlight w:val="none"/>
              </w:rPr>
              <w:t>-</w:t>
            </w:r>
          </w:p>
        </w:tc>
        <w:tc>
          <w:tcPr>
            <w:tcW w:w="2191" w:type="dxa"/>
            <w:tcBorders>
              <w:top w:val="single" w:color="auto" w:sz="6" w:space="0"/>
              <w:left w:val="single" w:color="auto" w:sz="12"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rFonts w:hint="eastAsia"/>
                <w:color w:val="auto"/>
                <w:kern w:val="2"/>
                <w:highlight w:val="none"/>
                <w:lang w:val="zh-CN"/>
              </w:rPr>
              <w:t>文明施工管理目标</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beforeLines="10" w:afterLines="10" w:line="360" w:lineRule="auto"/>
              <w:ind w:left="21" w:leftChars="10" w:right="21" w:rightChars="10"/>
              <w:rPr>
                <w:rFonts w:ascii="宋体" w:hAnsi="宋体"/>
                <w:color w:val="auto"/>
                <w:sz w:val="24"/>
                <w:highlight w:val="none"/>
                <w:lang w:val="zh-CN"/>
              </w:rPr>
            </w:pPr>
            <w:r>
              <w:rPr>
                <w:rFonts w:hint="eastAsia" w:ascii="宋体" w:hAnsi="宋体"/>
                <w:color w:val="auto"/>
                <w:sz w:val="24"/>
                <w:highlight w:val="none"/>
                <w:lang w:val="zh-CN"/>
              </w:rPr>
              <w:t>合格</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color w:val="auto"/>
                <w:sz w:val="24"/>
                <w:highlight w:val="none"/>
              </w:rPr>
            </w:pPr>
            <w:r>
              <w:rPr>
                <w:rFonts w:ascii="宋体" w:hAnsi="宋体"/>
                <w:color w:val="auto"/>
                <w:sz w:val="24"/>
                <w:highlight w:val="none"/>
              </w:rPr>
              <w:t>7.1</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line="360" w:lineRule="auto"/>
              <w:jc w:val="center"/>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答疑时间</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line="360" w:lineRule="auto"/>
              <w:rPr>
                <w:rFonts w:ascii="宋体"/>
                <w:color w:val="auto"/>
                <w:sz w:val="24"/>
                <w:highlight w:val="none"/>
                <w:u w:val="single"/>
              </w:rPr>
            </w:pPr>
            <w:r>
              <w:rPr>
                <w:rFonts w:hint="eastAsia" w:ascii="宋体" w:hAnsi="宋体"/>
                <w:color w:val="auto"/>
                <w:sz w:val="24"/>
                <w:highlight w:val="none"/>
              </w:rPr>
              <w:t>距响应截止日期5日前（如有）</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12</w:t>
            </w:r>
          </w:p>
        </w:tc>
        <w:tc>
          <w:tcPr>
            <w:tcW w:w="2191" w:type="dxa"/>
            <w:tcBorders>
              <w:top w:val="single" w:color="auto" w:sz="6" w:space="0"/>
              <w:left w:val="single" w:color="auto" w:sz="12"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rFonts w:cs="宋体"/>
                <w:snapToGrid w:val="0"/>
                <w:color w:val="auto"/>
                <w:highlight w:val="none"/>
                <w:lang w:val="zh-CN"/>
              </w:rPr>
            </w:pPr>
            <w:r>
              <w:rPr>
                <w:rFonts w:hint="eastAsia"/>
                <w:color w:val="auto"/>
                <w:highlight w:val="none"/>
                <w:lang w:val="zh-CN"/>
              </w:rPr>
              <w:t>踏勘现场</w:t>
            </w:r>
          </w:p>
        </w:tc>
        <w:tc>
          <w:tcPr>
            <w:tcW w:w="6233" w:type="dxa"/>
            <w:tcBorders>
              <w:top w:val="single" w:color="auto" w:sz="6" w:space="0"/>
              <w:left w:val="single" w:color="auto" w:sz="6" w:space="0"/>
              <w:bottom w:val="single" w:color="auto" w:sz="4"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rPr>
                <w:color w:val="auto"/>
                <w:highlight w:val="none"/>
                <w:lang w:val="zh-CN"/>
              </w:rPr>
            </w:pPr>
            <w:r>
              <w:rPr>
                <w:rFonts w:hint="eastAsia"/>
                <w:color w:val="auto"/>
                <w:highlight w:val="none"/>
                <w:lang w:val="zh-CN"/>
              </w:rPr>
              <w:t>各供应商自行踏勘现场</w:t>
            </w:r>
          </w:p>
          <w:p>
            <w:pPr>
              <w:pStyle w:val="23"/>
              <w:widowControl w:val="0"/>
              <w:autoSpaceDE w:val="0"/>
              <w:autoSpaceDN w:val="0"/>
              <w:adjustRightInd w:val="0"/>
              <w:spacing w:beforeLines="10" w:beforeAutospacing="0" w:afterLines="10" w:afterAutospacing="0" w:line="360" w:lineRule="auto"/>
              <w:ind w:left="21" w:leftChars="10" w:right="21" w:rightChars="10"/>
              <w:rPr>
                <w:color w:val="auto"/>
                <w:highlight w:val="none"/>
              </w:rPr>
            </w:pPr>
            <w:r>
              <w:rPr>
                <w:rFonts w:hint="eastAsia"/>
                <w:color w:val="auto"/>
                <w:highlight w:val="none"/>
                <w:lang w:val="zh-CN"/>
              </w:rPr>
              <w:t>踏勘地点：中南民族大学</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13.1</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联合体磋商</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line="360" w:lineRule="auto"/>
              <w:rPr>
                <w:rFonts w:ascii="宋体"/>
                <w:color w:val="auto"/>
                <w:sz w:val="24"/>
                <w:highlight w:val="none"/>
                <w:lang w:val="zh-CN"/>
              </w:rPr>
            </w:pPr>
            <w:r>
              <w:rPr>
                <w:rFonts w:hint="eastAsia" w:ascii="宋体" w:hAnsi="宋体"/>
                <w:color w:val="auto"/>
                <w:sz w:val="24"/>
                <w:highlight w:val="none"/>
                <w:lang w:val="zh-CN"/>
              </w:rPr>
              <w:t>本次采购</w:t>
            </w:r>
            <w:r>
              <w:rPr>
                <w:rFonts w:hint="eastAsia" w:ascii="宋体" w:hAnsi="宋体"/>
                <w:color w:val="auto"/>
                <w:sz w:val="24"/>
                <w:highlight w:val="none"/>
                <w:u w:val="single"/>
              </w:rPr>
              <w:t xml:space="preserve"> 不接受 </w:t>
            </w:r>
            <w:r>
              <w:rPr>
                <w:rFonts w:hint="eastAsia" w:ascii="宋体" w:hAnsi="宋体"/>
                <w:color w:val="auto"/>
                <w:sz w:val="24"/>
                <w:highlight w:val="none"/>
                <w:lang w:val="zh-CN"/>
              </w:rPr>
              <w:t>联合体。</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color w:val="auto"/>
                <w:sz w:val="24"/>
                <w:highlight w:val="none"/>
              </w:rPr>
            </w:pPr>
            <w:r>
              <w:rPr>
                <w:rFonts w:ascii="宋体" w:hAnsi="宋体"/>
                <w:color w:val="auto"/>
                <w:sz w:val="24"/>
                <w:highlight w:val="none"/>
              </w:rPr>
              <w:t>14.1</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line="360" w:lineRule="auto"/>
              <w:jc w:val="center"/>
              <w:rPr>
                <w:rFonts w:ascii="宋体"/>
                <w:color w:val="auto"/>
                <w:sz w:val="24"/>
                <w:highlight w:val="none"/>
              </w:rPr>
            </w:pPr>
            <w:r>
              <w:rPr>
                <w:rFonts w:hint="eastAsia" w:ascii="宋体" w:hAnsi="宋体" w:cs="宋体"/>
                <w:snapToGrid w:val="0"/>
                <w:color w:val="auto"/>
                <w:kern w:val="0"/>
                <w:sz w:val="24"/>
                <w:highlight w:val="none"/>
                <w:lang w:val="zh-CN"/>
              </w:rPr>
              <w:t>应递交的其它资格证明文件</w:t>
            </w:r>
          </w:p>
        </w:tc>
        <w:tc>
          <w:tcPr>
            <w:tcW w:w="6233" w:type="dxa"/>
            <w:tcBorders>
              <w:top w:val="single" w:color="auto" w:sz="6" w:space="0"/>
              <w:left w:val="single" w:color="auto" w:sz="6" w:space="0"/>
              <w:bottom w:val="single" w:color="auto" w:sz="4" w:space="0"/>
            </w:tcBorders>
            <w:vAlign w:val="center"/>
          </w:tcPr>
          <w:p>
            <w:pPr>
              <w:snapToGrid w:val="0"/>
              <w:spacing w:line="460" w:lineRule="exact"/>
              <w:rPr>
                <w:rFonts w:ascii="宋体"/>
                <w:color w:val="auto"/>
                <w:sz w:val="24"/>
                <w:highlight w:val="none"/>
                <w:lang w:val="zh-CN"/>
              </w:rPr>
            </w:pPr>
            <w:r>
              <w:rPr>
                <w:rFonts w:hint="eastAsia" w:ascii="宋体" w:hAnsi="宋体"/>
                <w:color w:val="auto"/>
                <w:sz w:val="24"/>
                <w:highlight w:val="none"/>
                <w:lang w:val="hr-HR"/>
              </w:rPr>
              <w:t>国家法律法规对市场准入有要求的还应符合相关规定</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15.1</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line="360" w:lineRule="auto"/>
              <w:jc w:val="center"/>
              <w:rPr>
                <w:rFonts w:ascii="宋体"/>
                <w:color w:val="auto"/>
                <w:sz w:val="24"/>
                <w:highlight w:val="none"/>
              </w:rPr>
            </w:pPr>
            <w:r>
              <w:rPr>
                <w:rFonts w:hint="eastAsia" w:ascii="宋体" w:hAnsi="宋体" w:cs="宋体"/>
                <w:snapToGrid w:val="0"/>
                <w:color w:val="auto"/>
                <w:kern w:val="0"/>
                <w:sz w:val="24"/>
                <w:highlight w:val="none"/>
                <w:lang w:val="zh-CN"/>
              </w:rPr>
              <w:t>证明响应内容符合竞争性磋商文件要求的文件和竞争性磋商文件规定的其他资料</w:t>
            </w:r>
          </w:p>
        </w:tc>
        <w:tc>
          <w:tcPr>
            <w:tcW w:w="6233" w:type="dxa"/>
            <w:tcBorders>
              <w:top w:val="single" w:color="auto" w:sz="6" w:space="0"/>
              <w:left w:val="single" w:color="auto" w:sz="6" w:space="0"/>
              <w:bottom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lang w:val="zh-CN"/>
              </w:rPr>
              <w:t>/</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16.1</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磋商保证金金额、递交方式、时间及接受磋商保证金的帐户信息（无需提交）</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line="360" w:lineRule="auto"/>
              <w:rPr>
                <w:rFonts w:hint="eastAsia" w:ascii="宋体"/>
                <w:color w:val="auto"/>
                <w:sz w:val="24"/>
                <w:highlight w:val="none"/>
                <w:lang w:val="zh-CN"/>
              </w:rPr>
            </w:pPr>
            <w:r>
              <w:rPr>
                <w:rFonts w:hint="eastAsia" w:ascii="宋体"/>
                <w:color w:val="auto"/>
                <w:sz w:val="24"/>
                <w:highlight w:val="none"/>
                <w:lang w:val="zh-CN"/>
              </w:rPr>
              <w:t>磋商保证金金额：人民币/元；</w:t>
            </w:r>
          </w:p>
          <w:p>
            <w:pPr>
              <w:autoSpaceDE w:val="0"/>
              <w:autoSpaceDN w:val="0"/>
              <w:adjustRightInd w:val="0"/>
              <w:spacing w:line="360" w:lineRule="auto"/>
              <w:rPr>
                <w:rFonts w:hint="eastAsia" w:ascii="宋体"/>
                <w:color w:val="auto"/>
                <w:sz w:val="24"/>
                <w:highlight w:val="none"/>
                <w:lang w:val="zh-CN"/>
              </w:rPr>
            </w:pPr>
            <w:r>
              <w:rPr>
                <w:rFonts w:hint="eastAsia" w:ascii="宋体"/>
                <w:color w:val="auto"/>
                <w:sz w:val="24"/>
                <w:highlight w:val="none"/>
                <w:lang w:val="zh-CN"/>
              </w:rPr>
              <w:t>磋商保证金形式：公司基本账户转出；</w:t>
            </w:r>
          </w:p>
          <w:p>
            <w:pPr>
              <w:autoSpaceDE w:val="0"/>
              <w:autoSpaceDN w:val="0"/>
              <w:adjustRightInd w:val="0"/>
              <w:spacing w:line="360" w:lineRule="auto"/>
              <w:rPr>
                <w:rFonts w:hint="eastAsia" w:ascii="宋体"/>
                <w:color w:val="auto"/>
                <w:sz w:val="24"/>
                <w:highlight w:val="none"/>
                <w:lang w:val="zh-CN"/>
              </w:rPr>
            </w:pPr>
            <w:r>
              <w:rPr>
                <w:rFonts w:hint="eastAsia" w:ascii="宋体"/>
                <w:color w:val="auto"/>
                <w:sz w:val="24"/>
                <w:highlight w:val="none"/>
                <w:lang w:val="zh-CN"/>
              </w:rPr>
              <w:t>磋商保证金递交截止时间（到账时间）：同递交响应文件截止时间；</w:t>
            </w:r>
          </w:p>
          <w:p>
            <w:pPr>
              <w:autoSpaceDE w:val="0"/>
              <w:autoSpaceDN w:val="0"/>
              <w:adjustRightInd w:val="0"/>
              <w:spacing w:line="360" w:lineRule="auto"/>
              <w:rPr>
                <w:rFonts w:hint="eastAsia" w:ascii="宋体"/>
                <w:color w:val="auto"/>
                <w:sz w:val="24"/>
                <w:highlight w:val="none"/>
                <w:lang w:val="zh-CN"/>
              </w:rPr>
            </w:pPr>
            <w:r>
              <w:rPr>
                <w:rFonts w:hint="eastAsia" w:ascii="宋体"/>
                <w:color w:val="auto"/>
                <w:sz w:val="24"/>
                <w:highlight w:val="none"/>
                <w:lang w:val="zh-CN"/>
              </w:rPr>
              <w:t>递交保证金需备注项目名称、项目编号及包段号。</w:t>
            </w:r>
          </w:p>
          <w:p>
            <w:pPr>
              <w:autoSpaceDE w:val="0"/>
              <w:autoSpaceDN w:val="0"/>
              <w:adjustRightInd w:val="0"/>
              <w:spacing w:line="360" w:lineRule="auto"/>
              <w:rPr>
                <w:rFonts w:hint="eastAsia" w:ascii="宋体"/>
                <w:color w:val="auto"/>
                <w:sz w:val="24"/>
                <w:highlight w:val="none"/>
                <w:lang w:val="zh-CN"/>
              </w:rPr>
            </w:pPr>
            <w:r>
              <w:rPr>
                <w:rFonts w:hint="eastAsia" w:ascii="宋体"/>
                <w:color w:val="auto"/>
                <w:sz w:val="24"/>
                <w:highlight w:val="none"/>
                <w:lang w:val="zh-CN"/>
              </w:rPr>
              <w:t>账户信息：</w:t>
            </w:r>
          </w:p>
          <w:p>
            <w:pPr>
              <w:autoSpaceDE w:val="0"/>
              <w:autoSpaceDN w:val="0"/>
              <w:adjustRightInd w:val="0"/>
              <w:spacing w:line="360" w:lineRule="auto"/>
              <w:rPr>
                <w:rFonts w:hint="eastAsia" w:ascii="宋体"/>
                <w:color w:val="auto"/>
                <w:sz w:val="24"/>
                <w:highlight w:val="none"/>
                <w:lang w:val="zh-CN"/>
              </w:rPr>
            </w:pPr>
            <w:r>
              <w:rPr>
                <w:rFonts w:hint="eastAsia" w:ascii="宋体"/>
                <w:color w:val="auto"/>
                <w:sz w:val="24"/>
                <w:highlight w:val="none"/>
                <w:lang w:val="zh-CN"/>
              </w:rPr>
              <w:t>户名：湖北卓诚信建设工程咨询有限公司</w:t>
            </w:r>
          </w:p>
          <w:p>
            <w:pPr>
              <w:autoSpaceDE w:val="0"/>
              <w:autoSpaceDN w:val="0"/>
              <w:adjustRightInd w:val="0"/>
              <w:spacing w:line="360" w:lineRule="auto"/>
              <w:rPr>
                <w:rFonts w:hint="eastAsia" w:ascii="宋体"/>
                <w:color w:val="auto"/>
                <w:sz w:val="24"/>
                <w:highlight w:val="none"/>
                <w:lang w:val="zh-CN"/>
              </w:rPr>
            </w:pPr>
            <w:r>
              <w:rPr>
                <w:rFonts w:hint="eastAsia" w:ascii="宋体"/>
                <w:color w:val="auto"/>
                <w:sz w:val="24"/>
                <w:highlight w:val="none"/>
                <w:lang w:val="zh-CN"/>
              </w:rPr>
              <w:t>开户银行：招商银行武汉分行王家湾支行</w:t>
            </w:r>
          </w:p>
          <w:p>
            <w:pPr>
              <w:autoSpaceDE w:val="0"/>
              <w:autoSpaceDN w:val="0"/>
              <w:adjustRightInd w:val="0"/>
              <w:spacing w:line="360" w:lineRule="auto"/>
              <w:rPr>
                <w:rFonts w:ascii="宋体"/>
                <w:color w:val="auto"/>
                <w:sz w:val="24"/>
                <w:highlight w:val="none"/>
                <w:lang w:val="zh-CN"/>
              </w:rPr>
            </w:pPr>
            <w:r>
              <w:rPr>
                <w:rFonts w:hint="eastAsia" w:ascii="宋体"/>
                <w:color w:val="auto"/>
                <w:sz w:val="24"/>
                <w:highlight w:val="none"/>
                <w:lang w:val="zh-CN"/>
              </w:rPr>
              <w:t>账号：127907041910101</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17.1</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响应有效期</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line="360" w:lineRule="auto"/>
              <w:rPr>
                <w:rFonts w:ascii="宋体"/>
                <w:color w:val="auto"/>
                <w:sz w:val="24"/>
                <w:highlight w:val="none"/>
                <w:lang w:val="zh-CN"/>
              </w:rPr>
            </w:pPr>
            <w:r>
              <w:rPr>
                <w:rFonts w:hint="eastAsia" w:ascii="宋体" w:hAnsi="宋体" w:cs="宋体"/>
                <w:snapToGrid w:val="0"/>
                <w:color w:val="auto"/>
                <w:kern w:val="0"/>
                <w:sz w:val="24"/>
                <w:highlight w:val="none"/>
              </w:rPr>
              <w:t>响应</w:t>
            </w:r>
            <w:r>
              <w:rPr>
                <w:rFonts w:ascii="宋体" w:hAnsi="宋体" w:cs="宋体"/>
                <w:snapToGrid w:val="0"/>
                <w:color w:val="auto"/>
                <w:kern w:val="0"/>
                <w:sz w:val="24"/>
                <w:highlight w:val="none"/>
              </w:rPr>
              <w:t>文件</w:t>
            </w:r>
            <w:r>
              <w:rPr>
                <w:rFonts w:hint="eastAsia" w:ascii="宋体" w:hAnsi="宋体" w:cs="宋体"/>
                <w:snapToGrid w:val="0"/>
                <w:color w:val="auto"/>
                <w:kern w:val="0"/>
                <w:sz w:val="24"/>
                <w:highlight w:val="none"/>
              </w:rPr>
              <w:t>递交</w:t>
            </w:r>
            <w:r>
              <w:rPr>
                <w:rFonts w:ascii="宋体" w:hAnsi="宋体" w:cs="宋体"/>
                <w:snapToGrid w:val="0"/>
                <w:color w:val="auto"/>
                <w:kern w:val="0"/>
                <w:sz w:val="24"/>
                <w:highlight w:val="none"/>
              </w:rPr>
              <w:t>截止之日起90</w:t>
            </w:r>
            <w:r>
              <w:rPr>
                <w:rFonts w:hint="eastAsia" w:ascii="宋体" w:hAnsi="宋体" w:cs="宋体"/>
                <w:snapToGrid w:val="0"/>
                <w:color w:val="auto"/>
                <w:kern w:val="0"/>
                <w:sz w:val="24"/>
                <w:highlight w:val="none"/>
                <w:lang w:val="zh-CN"/>
              </w:rPr>
              <w:t>日历天</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4" w:space="0"/>
              <w:right w:val="single" w:color="auto" w:sz="6" w:space="0"/>
            </w:tcBorders>
            <w:vAlign w:val="center"/>
          </w:tcPr>
          <w:p>
            <w:pPr>
              <w:pStyle w:val="23"/>
              <w:widowControl w:val="0"/>
              <w:autoSpaceDE w:val="0"/>
              <w:autoSpaceDN w:val="0"/>
              <w:adjustRightInd w:val="0"/>
              <w:spacing w:beforeLines="10" w:beforeAutospacing="0" w:afterLines="10" w:afterAutospacing="0" w:line="360" w:lineRule="auto"/>
              <w:ind w:left="21" w:leftChars="10" w:right="21" w:rightChars="10"/>
              <w:jc w:val="center"/>
              <w:rPr>
                <w:color w:val="auto"/>
                <w:kern w:val="2"/>
                <w:highlight w:val="none"/>
                <w:lang w:val="zh-CN"/>
              </w:rPr>
            </w:pPr>
            <w:r>
              <w:rPr>
                <w:color w:val="auto"/>
                <w:kern w:val="2"/>
                <w:highlight w:val="none"/>
                <w:lang w:val="zh-CN"/>
              </w:rPr>
              <w:t>18.1</w:t>
            </w:r>
          </w:p>
        </w:tc>
        <w:tc>
          <w:tcPr>
            <w:tcW w:w="2191"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竞争性磋商响应文件正、副本数量</w:t>
            </w:r>
          </w:p>
        </w:tc>
        <w:tc>
          <w:tcPr>
            <w:tcW w:w="6233" w:type="dxa"/>
            <w:tcBorders>
              <w:top w:val="single" w:color="auto" w:sz="6" w:space="0"/>
              <w:left w:val="single" w:color="auto" w:sz="6" w:space="0"/>
              <w:bottom w:val="single" w:color="auto" w:sz="4" w:space="0"/>
            </w:tcBorders>
            <w:vAlign w:val="center"/>
          </w:tcPr>
          <w:p>
            <w:pPr>
              <w:autoSpaceDE w:val="0"/>
              <w:autoSpaceDN w:val="0"/>
              <w:adjustRightInd w:val="0"/>
              <w:spacing w:line="360" w:lineRule="auto"/>
              <w:rPr>
                <w:rFonts w:ascii="宋体"/>
                <w:color w:val="auto"/>
                <w:sz w:val="24"/>
                <w:highlight w:val="none"/>
                <w:lang w:val="zh-CN"/>
              </w:rPr>
            </w:pPr>
            <w:r>
              <w:rPr>
                <w:rFonts w:hint="eastAsia" w:ascii="宋体" w:hAnsi="宋体" w:cs="宋体"/>
                <w:color w:val="auto"/>
                <w:sz w:val="24"/>
                <w:highlight w:val="none"/>
              </w:rPr>
              <w:t>本次采购项目</w:t>
            </w:r>
            <w:r>
              <w:rPr>
                <w:rFonts w:hint="eastAsia" w:ascii="宋体" w:hAnsi="宋体" w:cs="宋体"/>
                <w:snapToGrid w:val="0"/>
                <w:color w:val="auto"/>
                <w:kern w:val="0"/>
                <w:sz w:val="24"/>
                <w:highlight w:val="none"/>
                <w:lang w:val="zh-CN"/>
              </w:rPr>
              <w:t>响应文件正本一份，副本三份。电子版磋商文件</w:t>
            </w:r>
            <w:r>
              <w:rPr>
                <w:rFonts w:hint="eastAsia" w:ascii="宋体" w:hAnsi="宋体" w:cs="宋体"/>
                <w:snapToGrid w:val="0"/>
                <w:color w:val="auto"/>
                <w:kern w:val="0"/>
                <w:sz w:val="24"/>
                <w:highlight w:val="none"/>
              </w:rPr>
              <w:t>1</w:t>
            </w:r>
            <w:r>
              <w:rPr>
                <w:rFonts w:hint="eastAsia" w:ascii="宋体" w:hAnsi="宋体" w:cs="宋体"/>
                <w:snapToGrid w:val="0"/>
                <w:color w:val="auto"/>
                <w:kern w:val="0"/>
                <w:sz w:val="24"/>
                <w:highlight w:val="none"/>
                <w:lang w:val="zh-CN"/>
              </w:rPr>
              <w:t>份。所有响应文件概不退还。</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4"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r>
              <w:rPr>
                <w:rFonts w:ascii="宋体" w:hAnsi="宋体"/>
                <w:color w:val="auto"/>
                <w:sz w:val="24"/>
                <w:highlight w:val="none"/>
              </w:rPr>
              <w:t>20.1</w:t>
            </w:r>
          </w:p>
        </w:tc>
        <w:tc>
          <w:tcPr>
            <w:tcW w:w="219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r>
              <w:rPr>
                <w:rFonts w:hint="eastAsia" w:ascii="宋体" w:hAnsi="宋体" w:cs="宋体"/>
                <w:snapToGrid w:val="0"/>
                <w:color w:val="auto"/>
                <w:kern w:val="0"/>
                <w:sz w:val="24"/>
                <w:highlight w:val="none"/>
                <w:lang w:val="zh-CN"/>
              </w:rPr>
              <w:t>竞争性磋商响应文件送达地点及递交截止时间</w:t>
            </w:r>
          </w:p>
        </w:tc>
        <w:tc>
          <w:tcPr>
            <w:tcW w:w="6233" w:type="dxa"/>
            <w:tcBorders>
              <w:top w:val="single" w:color="auto" w:sz="4" w:space="0"/>
              <w:left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1、竞争性磋商响应文件送达时间：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时,逾时送达的磋商文件恕不接受。</w:t>
            </w:r>
          </w:p>
          <w:p>
            <w:pPr>
              <w:spacing w:line="360" w:lineRule="auto"/>
              <w:rPr>
                <w:rFonts w:ascii="宋体"/>
                <w:color w:val="auto"/>
                <w:sz w:val="24"/>
                <w:highlight w:val="none"/>
              </w:rPr>
            </w:pPr>
            <w:r>
              <w:rPr>
                <w:rFonts w:hint="eastAsia" w:ascii="宋体" w:hAnsi="宋体"/>
                <w:color w:val="auto"/>
                <w:sz w:val="24"/>
                <w:highlight w:val="none"/>
              </w:rPr>
              <w:t>2、竞争性磋商响应文件送达地点：</w:t>
            </w:r>
            <w:r>
              <w:rPr>
                <w:rFonts w:hint="eastAsia" w:ascii="宋体" w:hAnsi="宋体"/>
                <w:color w:val="auto"/>
                <w:sz w:val="24"/>
                <w:highlight w:val="none"/>
                <w:lang w:eastAsia="zh-CN"/>
              </w:rPr>
              <w:t>湖北卓诚信建设工程咨询有限公司</w:t>
            </w:r>
            <w:r>
              <w:rPr>
                <w:rFonts w:hint="eastAsia" w:ascii="宋体" w:hAnsi="宋体"/>
                <w:color w:val="auto"/>
                <w:sz w:val="24"/>
                <w:highlight w:val="none"/>
              </w:rPr>
              <w:t>会议室（武汉市汉阳区龙阳大道龙阳时代广场A座16层）。</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4"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r>
              <w:rPr>
                <w:rFonts w:ascii="宋体" w:hAnsi="宋体"/>
                <w:color w:val="auto"/>
                <w:sz w:val="24"/>
                <w:highlight w:val="none"/>
              </w:rPr>
              <w:t>23.1</w:t>
            </w:r>
          </w:p>
        </w:tc>
        <w:tc>
          <w:tcPr>
            <w:tcW w:w="219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磋商小组人数</w:t>
            </w:r>
          </w:p>
        </w:tc>
        <w:tc>
          <w:tcPr>
            <w:tcW w:w="6233"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left"/>
              <w:rPr>
                <w:rFonts w:ascii="宋体" w:cs="宋体"/>
                <w:snapToGrid w:val="0"/>
                <w:color w:val="auto"/>
                <w:kern w:val="0"/>
                <w:sz w:val="24"/>
                <w:highlight w:val="none"/>
                <w:u w:val="single"/>
                <w:lang w:val="zh-CN"/>
              </w:rPr>
            </w:pPr>
            <w:r>
              <w:rPr>
                <w:rFonts w:hint="eastAsia" w:ascii="宋体" w:hAnsi="宋体" w:cs="宋体"/>
                <w:snapToGrid w:val="0"/>
                <w:color w:val="auto"/>
                <w:kern w:val="0"/>
                <w:sz w:val="24"/>
                <w:highlight w:val="none"/>
                <w:u w:val="single"/>
                <w:lang w:val="en-US" w:eastAsia="zh-CN"/>
              </w:rPr>
              <w:t>依法由采购人及相关经济、技术类专家共3人组建磋商小组，</w:t>
            </w:r>
            <w:r>
              <w:rPr>
                <w:rFonts w:hint="eastAsia" w:ascii="宋体" w:hAnsi="宋体" w:cs="宋体"/>
                <w:snapToGrid w:val="0"/>
                <w:color w:val="auto"/>
                <w:kern w:val="0"/>
                <w:sz w:val="24"/>
                <w:highlight w:val="none"/>
                <w:u w:val="single"/>
                <w:lang w:val="zh-CN"/>
              </w:rPr>
              <w:t>相关经济、技术类专家在湖北省政府采购专家抽取系统中随机抽取</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4"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r>
              <w:rPr>
                <w:rFonts w:ascii="宋体" w:hAnsi="宋体"/>
                <w:color w:val="auto"/>
                <w:sz w:val="24"/>
                <w:highlight w:val="none"/>
              </w:rPr>
              <w:t>26.4</w:t>
            </w:r>
          </w:p>
        </w:tc>
        <w:tc>
          <w:tcPr>
            <w:tcW w:w="219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递交最终报价供应商的确定方式</w:t>
            </w:r>
          </w:p>
        </w:tc>
        <w:tc>
          <w:tcPr>
            <w:tcW w:w="6233"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left"/>
              <w:rPr>
                <w:rFonts w:ascii="宋体" w:cs="宋体"/>
                <w:snapToGrid w:val="0"/>
                <w:color w:val="auto"/>
                <w:kern w:val="0"/>
                <w:sz w:val="24"/>
                <w:highlight w:val="none"/>
                <w:lang w:val="zh-CN"/>
              </w:rPr>
            </w:pPr>
            <w:r>
              <w:rPr>
                <w:rFonts w:hint="eastAsia" w:ascii="宋体" w:hAnsi="宋体"/>
                <w:bCs/>
                <w:color w:val="auto"/>
                <w:kern w:val="44"/>
                <w:sz w:val="24"/>
                <w:highlight w:val="none"/>
              </w:rPr>
              <w:t>采购代理机构将已确定条件的最终报价书发放至所有通过了资格审查及符合性审查的磋商供应商，磋商供应商应在指定的时间内递交满足要求的最终报价，密封递交磋商小组</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4"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ascii="宋体" w:hAnsi="宋体"/>
                <w:color w:val="auto"/>
                <w:sz w:val="24"/>
                <w:highlight w:val="none"/>
              </w:rPr>
            </w:pPr>
          </w:p>
        </w:tc>
        <w:tc>
          <w:tcPr>
            <w:tcW w:w="219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beforeLines="10" w:afterLines="10" w:line="360" w:lineRule="auto"/>
              <w:ind w:left="21" w:leftChars="10" w:right="21" w:rightChars="10"/>
              <w:jc w:val="center"/>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备注</w:t>
            </w:r>
          </w:p>
        </w:tc>
        <w:tc>
          <w:tcPr>
            <w:tcW w:w="6233"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left"/>
              <w:rPr>
                <w:rFonts w:hint="default" w:ascii="宋体" w:hAnsi="宋体" w:eastAsia="宋体"/>
                <w:bCs/>
                <w:color w:val="auto"/>
                <w:kern w:val="44"/>
                <w:sz w:val="24"/>
                <w:highlight w:val="none"/>
                <w:lang w:val="en-US" w:eastAsia="zh-CN"/>
              </w:rPr>
            </w:pPr>
            <w:r>
              <w:rPr>
                <w:rFonts w:hint="eastAsia" w:ascii="宋体" w:hAnsi="宋体"/>
                <w:bCs/>
                <w:color w:val="auto"/>
                <w:kern w:val="44"/>
                <w:sz w:val="24"/>
                <w:highlight w:val="none"/>
                <w:lang w:val="en-US" w:eastAsia="zh-CN"/>
              </w:rPr>
              <w:t>本项目不提供临时设施场地，各供应商需自行考虑。</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bottom w:val="single" w:color="auto" w:sz="6"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p>
        </w:tc>
        <w:tc>
          <w:tcPr>
            <w:tcW w:w="2191"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其他要求</w:t>
            </w:r>
          </w:p>
        </w:tc>
        <w:tc>
          <w:tcPr>
            <w:tcW w:w="6233" w:type="dxa"/>
            <w:tcBorders>
              <w:top w:val="single" w:color="auto" w:sz="6" w:space="0"/>
              <w:left w:val="single" w:color="auto" w:sz="6" w:space="0"/>
              <w:bottom w:val="single" w:color="auto" w:sz="6" w:space="0"/>
            </w:tcBorders>
            <w:vAlign w:val="center"/>
          </w:tcPr>
          <w:p>
            <w:pPr>
              <w:autoSpaceDE w:val="0"/>
              <w:autoSpaceDN w:val="0"/>
              <w:adjustRightInd w:val="0"/>
              <w:spacing w:beforeLines="10" w:afterLines="10" w:line="360" w:lineRule="auto"/>
              <w:ind w:left="21" w:leftChars="10" w:right="21" w:rightChars="10"/>
              <w:jc w:val="left"/>
              <w:rPr>
                <w:rFonts w:hint="eastAsia" w:ascii="宋体" w:hAnsi="宋体" w:cs="宋体"/>
                <w:snapToGrid w:val="0"/>
                <w:color w:val="auto"/>
                <w:kern w:val="0"/>
                <w:sz w:val="24"/>
                <w:highlight w:val="none"/>
                <w:lang w:val="zh-CN" w:eastAsia="zh-CN"/>
              </w:rPr>
            </w:pPr>
            <w:r>
              <w:rPr>
                <w:rFonts w:hint="eastAsia" w:ascii="宋体" w:hAnsi="宋体" w:cs="宋体"/>
                <w:snapToGrid w:val="0"/>
                <w:color w:val="auto"/>
                <w:kern w:val="0"/>
                <w:sz w:val="24"/>
                <w:highlight w:val="none"/>
                <w:lang w:val="zh-CN" w:eastAsia="zh-CN"/>
              </w:rPr>
              <w:t>磋商时，供应商需手持法定代表人证明或法人授权委托书及身份证参加磋商会。</w:t>
            </w:r>
          </w:p>
        </w:tc>
      </w:tr>
      <w:tr>
        <w:tblPrEx>
          <w:tblBorders>
            <w:top w:val="thinThickSmallGap" w:color="auto" w:sz="24" w:space="0"/>
            <w:left w:val="thinThickSmallGap" w:color="auto" w:sz="24" w:space="0"/>
            <w:bottom w:val="thinThickSmallGap" w:color="auto" w:sz="24" w:space="0"/>
            <w:right w:val="thinThickSmallGap" w:color="auto" w:sz="24" w:space="0"/>
            <w:insideH w:val="none" w:color="auto" w:sz="4" w:space="0"/>
            <w:insideV w:val="none" w:color="auto" w:sz="4" w:space="0"/>
          </w:tblBorders>
          <w:tblCellMar>
            <w:top w:w="0" w:type="dxa"/>
            <w:left w:w="0" w:type="dxa"/>
            <w:bottom w:w="0" w:type="dxa"/>
            <w:right w:w="0" w:type="dxa"/>
          </w:tblCellMar>
        </w:tblPrEx>
        <w:trPr>
          <w:trHeight w:val="90" w:hRule="atLeast"/>
        </w:trPr>
        <w:tc>
          <w:tcPr>
            <w:tcW w:w="956" w:type="dxa"/>
            <w:tcBorders>
              <w:top w:val="single" w:color="auto" w:sz="6"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ascii="宋体"/>
                <w:color w:val="auto"/>
                <w:sz w:val="24"/>
                <w:highlight w:val="none"/>
              </w:rPr>
            </w:pPr>
            <w:bookmarkStart w:id="3" w:name="_Toc12541"/>
            <w:bookmarkStart w:id="4" w:name="_Toc28365"/>
          </w:p>
        </w:tc>
        <w:tc>
          <w:tcPr>
            <w:tcW w:w="2191" w:type="dxa"/>
            <w:tcBorders>
              <w:top w:val="single" w:color="auto" w:sz="6" w:space="0"/>
              <w:left w:val="single" w:color="auto" w:sz="12" w:space="0"/>
              <w:right w:val="single" w:color="auto" w:sz="6" w:space="0"/>
            </w:tcBorders>
            <w:vAlign w:val="center"/>
          </w:tcPr>
          <w:p>
            <w:pPr>
              <w:autoSpaceDE w:val="0"/>
              <w:autoSpaceDN w:val="0"/>
              <w:adjustRightInd w:val="0"/>
              <w:spacing w:beforeLines="10" w:afterLines="10" w:line="360" w:lineRule="auto"/>
              <w:ind w:left="21" w:leftChars="10" w:right="21" w:rightChars="10"/>
              <w:jc w:val="center"/>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行业划分</w:t>
            </w:r>
          </w:p>
        </w:tc>
        <w:tc>
          <w:tcPr>
            <w:tcW w:w="6233" w:type="dxa"/>
            <w:tcBorders>
              <w:top w:val="single" w:color="auto" w:sz="6" w:space="0"/>
              <w:left w:val="single" w:color="auto" w:sz="6" w:space="0"/>
            </w:tcBorders>
            <w:vAlign w:val="center"/>
          </w:tcPr>
          <w:p>
            <w:pPr>
              <w:autoSpaceDE w:val="0"/>
              <w:autoSpaceDN w:val="0"/>
              <w:adjustRightInd w:val="0"/>
              <w:spacing w:beforeLines="10" w:afterLines="10" w:line="360" w:lineRule="auto"/>
              <w:ind w:left="21" w:leftChars="10" w:right="21" w:rightChars="10"/>
              <w:jc w:val="left"/>
              <w:rPr>
                <w:rFonts w:hint="eastAsia" w:ascii="宋体" w:hAnsi="宋体" w:cs="宋体"/>
                <w:snapToGrid w:val="0"/>
                <w:color w:val="auto"/>
                <w:kern w:val="0"/>
                <w:sz w:val="24"/>
                <w:highlight w:val="none"/>
                <w:lang w:val="zh-CN" w:eastAsia="zh-CN"/>
              </w:rPr>
            </w:pPr>
            <w:r>
              <w:rPr>
                <w:rFonts w:hint="eastAsia" w:ascii="宋体" w:hAnsi="宋体" w:cs="宋体"/>
                <w:snapToGrid w:val="0"/>
                <w:color w:val="auto"/>
                <w:kern w:val="0"/>
                <w:sz w:val="24"/>
                <w:highlight w:val="none"/>
                <w:lang w:val="zh-CN" w:eastAsia="zh-CN"/>
              </w:rPr>
              <w:t>本项目所属行业为：建筑业</w:t>
            </w:r>
          </w:p>
        </w:tc>
      </w:tr>
    </w:tbl>
    <w:p>
      <w:pPr>
        <w:spacing w:line="360" w:lineRule="auto"/>
        <w:jc w:val="center"/>
        <w:outlineLvl w:val="1"/>
        <w:rPr>
          <w:rFonts w:ascii="宋体" w:hAnsi="宋体"/>
          <w:b/>
          <w:color w:val="auto"/>
          <w:sz w:val="32"/>
          <w:szCs w:val="32"/>
          <w:highlight w:val="none"/>
        </w:rPr>
      </w:pPr>
    </w:p>
    <w:p>
      <w:pPr>
        <w:spacing w:line="360" w:lineRule="auto"/>
        <w:outlineLvl w:val="1"/>
        <w:rPr>
          <w:rFonts w:ascii="宋体" w:hAnsi="宋体"/>
          <w:b/>
          <w:color w:val="auto"/>
          <w:sz w:val="32"/>
          <w:szCs w:val="32"/>
          <w:highlight w:val="none"/>
        </w:rPr>
      </w:pPr>
    </w:p>
    <w:p>
      <w:pPr>
        <w:spacing w:line="360" w:lineRule="auto"/>
        <w:outlineLvl w:val="1"/>
        <w:rPr>
          <w:rFonts w:ascii="宋体" w:hAnsi="宋体"/>
          <w:b/>
          <w:color w:val="auto"/>
          <w:sz w:val="32"/>
          <w:szCs w:val="32"/>
          <w:highlight w:val="none"/>
        </w:rPr>
      </w:pPr>
    </w:p>
    <w:p>
      <w:pPr>
        <w:spacing w:line="360" w:lineRule="auto"/>
        <w:outlineLvl w:val="1"/>
        <w:rPr>
          <w:rFonts w:ascii="宋体" w:hAnsi="宋体"/>
          <w:b/>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
    <w:p/>
    <w:p/>
    <w:p/>
    <w:p/>
    <w:p/>
    <w:p/>
    <w:p/>
    <w:p/>
    <w:p/>
    <w:p/>
    <w:p>
      <w:pPr>
        <w:pStyle w:val="12"/>
      </w:pPr>
    </w:p>
    <w:p/>
    <w:p>
      <w:pPr>
        <w:spacing w:line="360" w:lineRule="auto"/>
        <w:jc w:val="center"/>
        <w:outlineLvl w:val="1"/>
        <w:rPr>
          <w:rFonts w:ascii="宋体"/>
          <w:b/>
          <w:color w:val="auto"/>
          <w:sz w:val="32"/>
          <w:szCs w:val="32"/>
          <w:highlight w:val="none"/>
        </w:rPr>
      </w:pPr>
      <w:bookmarkStart w:id="5" w:name="_Toc16259"/>
      <w:r>
        <w:rPr>
          <w:rFonts w:hint="eastAsia" w:ascii="宋体" w:hAnsi="宋体"/>
          <w:b/>
          <w:color w:val="auto"/>
          <w:sz w:val="32"/>
          <w:szCs w:val="32"/>
          <w:highlight w:val="none"/>
        </w:rPr>
        <w:t>供应商须知</w:t>
      </w:r>
      <w:bookmarkEnd w:id="3"/>
      <w:bookmarkEnd w:id="4"/>
      <w:bookmarkEnd w:id="5"/>
    </w:p>
    <w:p>
      <w:pPr>
        <w:numPr>
          <w:ilvl w:val="1"/>
          <w:numId w:val="4"/>
        </w:numPr>
        <w:tabs>
          <w:tab w:val="left" w:pos="540"/>
        </w:tabs>
        <w:spacing w:line="360" w:lineRule="auto"/>
        <w:ind w:left="540" w:hanging="540"/>
        <w:outlineLvl w:val="1"/>
        <w:rPr>
          <w:rFonts w:ascii="宋体"/>
          <w:b/>
          <w:color w:val="auto"/>
          <w:sz w:val="24"/>
          <w:highlight w:val="none"/>
        </w:rPr>
      </w:pPr>
      <w:bookmarkStart w:id="6" w:name="_Toc20943"/>
      <w:bookmarkStart w:id="7" w:name="_Toc8793"/>
      <w:bookmarkStart w:id="8" w:name="_Toc23292"/>
      <w:r>
        <w:rPr>
          <w:rFonts w:hint="eastAsia" w:ascii="宋体" w:hAnsi="宋体"/>
          <w:b/>
          <w:color w:val="auto"/>
          <w:sz w:val="24"/>
          <w:highlight w:val="none"/>
        </w:rPr>
        <w:t>总则</w:t>
      </w:r>
      <w:bookmarkEnd w:id="6"/>
      <w:bookmarkEnd w:id="7"/>
      <w:bookmarkEnd w:id="8"/>
    </w:p>
    <w:p>
      <w:pPr>
        <w:numPr>
          <w:ilvl w:val="0"/>
          <w:numId w:val="5"/>
        </w:numPr>
        <w:spacing w:line="360" w:lineRule="auto"/>
        <w:ind w:hanging="540"/>
        <w:outlineLvl w:val="1"/>
        <w:rPr>
          <w:rFonts w:ascii="宋体"/>
          <w:b/>
          <w:color w:val="auto"/>
          <w:sz w:val="24"/>
          <w:highlight w:val="none"/>
        </w:rPr>
      </w:pPr>
      <w:bookmarkStart w:id="9" w:name="_Toc9858"/>
      <w:bookmarkStart w:id="10" w:name="_Toc5532"/>
      <w:bookmarkStart w:id="11" w:name="_Toc31235"/>
      <w:bookmarkStart w:id="12" w:name="_Toc24234"/>
      <w:bookmarkStart w:id="13" w:name="_Toc25068"/>
      <w:bookmarkStart w:id="14" w:name="_Toc15262"/>
      <w:bookmarkStart w:id="15" w:name="_Toc25414"/>
      <w:bookmarkStart w:id="16" w:name="_Toc10791"/>
      <w:bookmarkStart w:id="17" w:name="_Toc31268"/>
      <w:bookmarkStart w:id="18" w:name="_Toc20259"/>
      <w:bookmarkStart w:id="19" w:name="_Toc21799"/>
      <w:r>
        <w:rPr>
          <w:rFonts w:hint="eastAsia" w:ascii="宋体" w:hAnsi="宋体"/>
          <w:b/>
          <w:color w:val="auto"/>
          <w:sz w:val="24"/>
          <w:highlight w:val="none"/>
        </w:rPr>
        <w:t>适用法律及范围</w:t>
      </w:r>
      <w:bookmarkEnd w:id="9"/>
      <w:bookmarkEnd w:id="10"/>
      <w:bookmarkEnd w:id="11"/>
      <w:bookmarkEnd w:id="12"/>
      <w:bookmarkEnd w:id="13"/>
      <w:bookmarkEnd w:id="14"/>
      <w:bookmarkEnd w:id="15"/>
      <w:bookmarkEnd w:id="16"/>
      <w:bookmarkEnd w:id="17"/>
      <w:bookmarkEnd w:id="18"/>
      <w:bookmarkEnd w:id="19"/>
    </w:p>
    <w:p>
      <w:pPr>
        <w:numPr>
          <w:ilvl w:val="1"/>
          <w:numId w:val="6"/>
        </w:numPr>
        <w:tabs>
          <w:tab w:val="left" w:pos="540"/>
        </w:tabs>
        <w:spacing w:line="360" w:lineRule="auto"/>
        <w:ind w:left="540" w:hanging="540"/>
        <w:rPr>
          <w:rFonts w:ascii="宋体"/>
          <w:color w:val="auto"/>
          <w:sz w:val="24"/>
          <w:highlight w:val="none"/>
        </w:rPr>
      </w:pPr>
      <w:r>
        <w:rPr>
          <w:rFonts w:hint="eastAsia" w:ascii="宋体"/>
          <w:color w:val="auto"/>
          <w:sz w:val="24"/>
          <w:highlight w:val="none"/>
        </w:rPr>
        <w:t xml:space="preserve"> 符合《中华人民共和国政府采购法》及实施条例等相关规定；</w:t>
      </w:r>
    </w:p>
    <w:p>
      <w:pPr>
        <w:numPr>
          <w:ilvl w:val="1"/>
          <w:numId w:val="6"/>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 xml:space="preserve"> 本竞争性磋商文件仅适用于本次竞争性磋商中所述的项目的采购。</w:t>
      </w:r>
    </w:p>
    <w:p>
      <w:pPr>
        <w:numPr>
          <w:ilvl w:val="0"/>
          <w:numId w:val="5"/>
        </w:numPr>
        <w:spacing w:line="360" w:lineRule="auto"/>
        <w:ind w:hanging="540"/>
        <w:outlineLvl w:val="1"/>
        <w:rPr>
          <w:rFonts w:ascii="宋体"/>
          <w:b/>
          <w:color w:val="auto"/>
          <w:sz w:val="24"/>
          <w:highlight w:val="none"/>
        </w:rPr>
      </w:pPr>
      <w:bookmarkStart w:id="20" w:name="_Toc25762"/>
      <w:bookmarkStart w:id="21" w:name="_Toc1899"/>
      <w:bookmarkStart w:id="22" w:name="_Toc5786"/>
      <w:bookmarkStart w:id="23" w:name="_Toc617"/>
      <w:bookmarkStart w:id="24" w:name="_Toc13218"/>
      <w:bookmarkStart w:id="25" w:name="_Toc15924"/>
      <w:bookmarkStart w:id="26" w:name="_Toc7300"/>
      <w:bookmarkStart w:id="27" w:name="_Toc11577"/>
      <w:bookmarkStart w:id="28" w:name="_Toc23513"/>
      <w:bookmarkStart w:id="29" w:name="_Toc22751"/>
      <w:bookmarkStart w:id="30" w:name="_Toc9282"/>
      <w:r>
        <w:rPr>
          <w:rFonts w:hint="eastAsia" w:ascii="宋体" w:hAnsi="宋体"/>
          <w:b/>
          <w:color w:val="auto"/>
          <w:sz w:val="24"/>
          <w:highlight w:val="none"/>
        </w:rPr>
        <w:t>定义</w:t>
      </w:r>
      <w:bookmarkEnd w:id="20"/>
      <w:bookmarkEnd w:id="21"/>
      <w:bookmarkEnd w:id="22"/>
      <w:bookmarkEnd w:id="23"/>
      <w:bookmarkEnd w:id="24"/>
      <w:bookmarkEnd w:id="25"/>
      <w:bookmarkEnd w:id="26"/>
      <w:bookmarkEnd w:id="27"/>
      <w:bookmarkEnd w:id="28"/>
      <w:bookmarkEnd w:id="29"/>
      <w:bookmarkEnd w:id="30"/>
    </w:p>
    <w:p>
      <w:pPr>
        <w:numPr>
          <w:ilvl w:val="1"/>
          <w:numId w:val="7"/>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 xml:space="preserve"> “采购人”：本次磋商的采购人见《供应商须知前附表》。</w:t>
      </w:r>
    </w:p>
    <w:p>
      <w:pPr>
        <w:numPr>
          <w:ilvl w:val="1"/>
          <w:numId w:val="7"/>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 xml:space="preserve"> “监管部门”：</w:t>
      </w:r>
      <w:r>
        <w:rPr>
          <w:rFonts w:hint="eastAsia" w:ascii="宋体" w:hAnsi="宋体"/>
          <w:color w:val="auto"/>
          <w:sz w:val="24"/>
          <w:highlight w:val="none"/>
          <w:lang w:eastAsia="zh-CN"/>
        </w:rPr>
        <w:t>采购人所属本级财政部门</w:t>
      </w:r>
      <w:r>
        <w:rPr>
          <w:rFonts w:hint="eastAsia" w:ascii="宋体" w:hAnsi="宋体"/>
          <w:color w:val="auto"/>
          <w:sz w:val="24"/>
          <w:highlight w:val="none"/>
        </w:rPr>
        <w:t>。</w:t>
      </w:r>
    </w:p>
    <w:p>
      <w:pPr>
        <w:numPr>
          <w:ilvl w:val="1"/>
          <w:numId w:val="7"/>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 xml:space="preserve"> “采购代理机构”：本次磋商的采购代理机构见《供应商须知前附表》。</w:t>
      </w:r>
    </w:p>
    <w:p>
      <w:pPr>
        <w:numPr>
          <w:ilvl w:val="1"/>
          <w:numId w:val="7"/>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 xml:space="preserve"> “供应商”是指获取本竞争性磋商文件的法人、其他组织或者自然人。</w:t>
      </w:r>
    </w:p>
    <w:p>
      <w:pPr>
        <w:numPr>
          <w:ilvl w:val="1"/>
          <w:numId w:val="7"/>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 xml:space="preserve"> “磋商供应商”是指</w:t>
      </w:r>
    </w:p>
    <w:p>
      <w:pPr>
        <w:tabs>
          <w:tab w:val="left" w:pos="0"/>
        </w:tabs>
        <w:spacing w:line="360" w:lineRule="auto"/>
        <w:rPr>
          <w:rFonts w:ascii="宋体"/>
          <w:color w:val="auto"/>
          <w:sz w:val="24"/>
          <w:highlight w:val="none"/>
        </w:rPr>
      </w:pPr>
      <w:r>
        <w:rPr>
          <w:rFonts w:hint="eastAsia" w:ascii="宋体" w:hAnsi="宋体" w:cs="宋体"/>
          <w:snapToGrid w:val="0"/>
          <w:color w:val="auto"/>
          <w:kern w:val="0"/>
          <w:sz w:val="24"/>
          <w:highlight w:val="none"/>
          <w:lang w:val="zh-CN"/>
        </w:rPr>
        <w:t>符合</w:t>
      </w:r>
      <w:r>
        <w:rPr>
          <w:rFonts w:hint="eastAsia" w:ascii="宋体" w:hAnsi="宋体"/>
          <w:color w:val="auto"/>
          <w:sz w:val="24"/>
          <w:highlight w:val="none"/>
        </w:rPr>
        <w:t>具备《中华人民共和国政府采购法》第二十二条规定的条件；</w:t>
      </w:r>
    </w:p>
    <w:p>
      <w:pPr>
        <w:tabs>
          <w:tab w:val="left" w:pos="0"/>
        </w:tabs>
        <w:spacing w:line="360" w:lineRule="auto"/>
        <w:rPr>
          <w:rFonts w:ascii="宋体"/>
          <w:color w:val="auto"/>
          <w:sz w:val="24"/>
          <w:highlight w:val="none"/>
        </w:rPr>
      </w:pPr>
      <w:r>
        <w:rPr>
          <w:rFonts w:hint="eastAsia" w:ascii="宋体" w:hAnsi="宋体"/>
          <w:color w:val="auto"/>
          <w:sz w:val="24"/>
          <w:highlight w:val="none"/>
        </w:rPr>
        <w:t xml:space="preserve">    符合《供应商须知前附表》的相应条件；</w:t>
      </w:r>
    </w:p>
    <w:p>
      <w:pPr>
        <w:tabs>
          <w:tab w:val="left" w:pos="0"/>
        </w:tabs>
        <w:spacing w:line="360" w:lineRule="auto"/>
        <w:rPr>
          <w:rFonts w:ascii="宋体"/>
          <w:color w:val="auto"/>
          <w:sz w:val="24"/>
          <w:highlight w:val="none"/>
        </w:rPr>
      </w:pPr>
      <w:r>
        <w:rPr>
          <w:rFonts w:hint="eastAsia" w:ascii="宋体" w:hAnsi="宋体"/>
          <w:color w:val="auto"/>
          <w:sz w:val="24"/>
          <w:highlight w:val="none"/>
        </w:rPr>
        <w:t xml:space="preserve">    通过竞争性磋商采购评定办法中初步审核的供应商。</w:t>
      </w:r>
    </w:p>
    <w:p>
      <w:pPr>
        <w:numPr>
          <w:ilvl w:val="1"/>
          <w:numId w:val="7"/>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“成交供应商</w:t>
      </w:r>
      <w:r>
        <w:rPr>
          <w:rFonts w:hint="eastAsia" w:ascii="宋体"/>
          <w:color w:val="auto"/>
          <w:sz w:val="24"/>
          <w:highlight w:val="none"/>
        </w:rPr>
        <w:t>”</w:t>
      </w:r>
      <w:r>
        <w:rPr>
          <w:rFonts w:hint="eastAsia" w:ascii="宋体" w:hAnsi="宋体" w:cs="宋体"/>
          <w:snapToGrid w:val="0"/>
          <w:color w:val="auto"/>
          <w:kern w:val="0"/>
          <w:sz w:val="24"/>
          <w:highlight w:val="none"/>
          <w:lang w:val="zh-CN"/>
        </w:rPr>
        <w:t>是指经评审委员会评审推荐，采购人授予合同的供应商。</w:t>
      </w:r>
    </w:p>
    <w:p>
      <w:pPr>
        <w:numPr>
          <w:ilvl w:val="0"/>
          <w:numId w:val="5"/>
        </w:numPr>
        <w:spacing w:line="360" w:lineRule="auto"/>
        <w:ind w:hanging="540"/>
        <w:outlineLvl w:val="1"/>
        <w:rPr>
          <w:rFonts w:ascii="宋体"/>
          <w:b/>
          <w:bCs/>
          <w:color w:val="auto"/>
          <w:sz w:val="24"/>
          <w:highlight w:val="none"/>
        </w:rPr>
      </w:pPr>
      <w:bookmarkStart w:id="31" w:name="_Toc8432"/>
      <w:bookmarkStart w:id="32" w:name="_Toc28180"/>
      <w:bookmarkStart w:id="33" w:name="_Toc7174"/>
      <w:bookmarkStart w:id="34" w:name="_Toc24919"/>
      <w:bookmarkStart w:id="35" w:name="_Toc26920"/>
      <w:bookmarkStart w:id="36" w:name="_Toc835"/>
      <w:bookmarkStart w:id="37" w:name="_Toc8386"/>
      <w:bookmarkStart w:id="38" w:name="_Toc21089"/>
      <w:bookmarkStart w:id="39" w:name="_Toc6687"/>
      <w:bookmarkStart w:id="40" w:name="_Toc18658"/>
      <w:bookmarkStart w:id="41" w:name="_Toc18669"/>
      <w:r>
        <w:rPr>
          <w:rFonts w:hint="eastAsia" w:ascii="宋体" w:hAnsi="宋体" w:cs="宋体"/>
          <w:b/>
          <w:bCs/>
          <w:snapToGrid w:val="0"/>
          <w:color w:val="auto"/>
          <w:kern w:val="0"/>
          <w:sz w:val="24"/>
          <w:highlight w:val="none"/>
          <w:lang w:val="zh-CN"/>
        </w:rPr>
        <w:t>工程、货物及服务</w:t>
      </w:r>
      <w:bookmarkEnd w:id="31"/>
      <w:bookmarkEnd w:id="32"/>
      <w:bookmarkEnd w:id="33"/>
      <w:bookmarkEnd w:id="34"/>
      <w:bookmarkEnd w:id="35"/>
      <w:bookmarkEnd w:id="36"/>
      <w:bookmarkEnd w:id="37"/>
      <w:bookmarkEnd w:id="38"/>
      <w:bookmarkEnd w:id="39"/>
      <w:bookmarkEnd w:id="40"/>
      <w:bookmarkEnd w:id="41"/>
    </w:p>
    <w:p>
      <w:pPr>
        <w:numPr>
          <w:ilvl w:val="1"/>
          <w:numId w:val="8"/>
        </w:numPr>
        <w:tabs>
          <w:tab w:val="left" w:pos="525"/>
        </w:tabs>
        <w:autoSpaceDE w:val="0"/>
        <w:autoSpaceDN w:val="0"/>
        <w:adjustRightInd w:val="0"/>
        <w:spacing w:line="360" w:lineRule="auto"/>
        <w:ind w:left="439" w:hanging="439" w:hangingChars="183"/>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“工程”是指建设工程，包括建筑物和构筑物的新建、改建、扩建及其相关的装修、拆除、修缮等。</w:t>
      </w:r>
    </w:p>
    <w:p>
      <w:pPr>
        <w:numPr>
          <w:ilvl w:val="1"/>
          <w:numId w:val="8"/>
        </w:numPr>
        <w:tabs>
          <w:tab w:val="left" w:pos="525"/>
        </w:tabs>
        <w:autoSpaceDE w:val="0"/>
        <w:autoSpaceDN w:val="0"/>
        <w:adjustRightInd w:val="0"/>
        <w:spacing w:line="360" w:lineRule="auto"/>
        <w:ind w:left="0" w:firstLine="0"/>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“货物”是指各种形态和种类的物品，包括原材料、燃料、设备、产品等。</w:t>
      </w:r>
    </w:p>
    <w:p>
      <w:pPr>
        <w:numPr>
          <w:ilvl w:val="1"/>
          <w:numId w:val="8"/>
        </w:numPr>
        <w:tabs>
          <w:tab w:val="left" w:pos="525"/>
        </w:tabs>
        <w:autoSpaceDE w:val="0"/>
        <w:autoSpaceDN w:val="0"/>
        <w:adjustRightInd w:val="0"/>
        <w:spacing w:line="360" w:lineRule="auto"/>
        <w:ind w:left="439" w:hanging="439" w:hangingChars="183"/>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5"/>
        </w:numPr>
        <w:spacing w:line="360" w:lineRule="auto"/>
        <w:ind w:hanging="540"/>
        <w:outlineLvl w:val="1"/>
        <w:rPr>
          <w:rFonts w:ascii="宋体"/>
          <w:color w:val="auto"/>
          <w:sz w:val="24"/>
          <w:highlight w:val="none"/>
        </w:rPr>
      </w:pPr>
      <w:bookmarkStart w:id="42" w:name="_Toc13847"/>
      <w:bookmarkStart w:id="43" w:name="_Toc28378"/>
      <w:bookmarkStart w:id="44" w:name="_Toc21442"/>
      <w:bookmarkStart w:id="45" w:name="_Toc22068"/>
      <w:bookmarkStart w:id="46" w:name="_Toc6442"/>
      <w:bookmarkStart w:id="47" w:name="_Toc25127"/>
      <w:bookmarkStart w:id="48" w:name="_Toc19355"/>
      <w:bookmarkStart w:id="49" w:name="_Toc26682"/>
      <w:bookmarkStart w:id="50" w:name="_Toc85"/>
      <w:bookmarkStart w:id="51" w:name="_Toc32196"/>
      <w:bookmarkStart w:id="52" w:name="_Toc12199"/>
      <w:r>
        <w:rPr>
          <w:rFonts w:hint="eastAsia" w:ascii="宋体" w:hAnsi="宋体"/>
          <w:b/>
          <w:color w:val="auto"/>
          <w:sz w:val="24"/>
          <w:highlight w:val="none"/>
        </w:rPr>
        <w:t>费用</w:t>
      </w:r>
      <w:bookmarkEnd w:id="42"/>
      <w:bookmarkEnd w:id="43"/>
      <w:bookmarkEnd w:id="44"/>
      <w:bookmarkEnd w:id="45"/>
      <w:bookmarkEnd w:id="46"/>
      <w:bookmarkEnd w:id="47"/>
      <w:bookmarkEnd w:id="48"/>
      <w:bookmarkEnd w:id="49"/>
      <w:bookmarkEnd w:id="50"/>
      <w:bookmarkEnd w:id="51"/>
      <w:bookmarkEnd w:id="52"/>
    </w:p>
    <w:p>
      <w:pPr>
        <w:numPr>
          <w:ilvl w:val="1"/>
          <w:numId w:val="9"/>
        </w:numPr>
        <w:tabs>
          <w:tab w:val="clear" w:pos="360"/>
        </w:tabs>
        <w:spacing w:line="360" w:lineRule="auto"/>
        <w:ind w:left="440" w:hanging="440"/>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供应商应承担所有与准备和参加磋商有关的费用，不论磋商的结果如何，采购人和采购代理机构均无义务和责任承担这些费用。</w:t>
      </w:r>
    </w:p>
    <w:p>
      <w:pPr>
        <w:numPr>
          <w:ilvl w:val="1"/>
          <w:numId w:val="9"/>
        </w:numPr>
        <w:tabs>
          <w:tab w:val="left" w:pos="540"/>
        </w:tabs>
        <w:spacing w:line="360" w:lineRule="auto"/>
        <w:ind w:left="540" w:hanging="540"/>
        <w:rPr>
          <w:rFonts w:ascii="宋体"/>
          <w:color w:val="auto"/>
          <w:sz w:val="24"/>
          <w:highlight w:val="none"/>
        </w:rPr>
      </w:pPr>
      <w:r>
        <w:rPr>
          <w:rFonts w:hint="eastAsia" w:ascii="宋体" w:hAnsi="宋体" w:cs="宋体"/>
          <w:snapToGrid w:val="0"/>
          <w:color w:val="auto"/>
          <w:kern w:val="0"/>
          <w:sz w:val="24"/>
          <w:highlight w:val="none"/>
          <w:lang w:val="zh-CN"/>
        </w:rPr>
        <w:t>成交服务费：</w:t>
      </w:r>
      <w:r>
        <w:rPr>
          <w:rFonts w:hint="eastAsia" w:ascii="宋体" w:hAnsi="宋体"/>
          <w:color w:val="auto"/>
          <w:sz w:val="24"/>
          <w:highlight w:val="none"/>
        </w:rPr>
        <w:t>本次磋商的采购人见《供应商须知前附表》</w:t>
      </w:r>
      <w:r>
        <w:rPr>
          <w:rFonts w:hint="eastAsia" w:ascii="宋体" w:hAnsi="宋体" w:cs="宋体"/>
          <w:snapToGrid w:val="0"/>
          <w:color w:val="auto"/>
          <w:kern w:val="0"/>
          <w:sz w:val="24"/>
          <w:highlight w:val="none"/>
          <w:lang w:val="zh-CN"/>
        </w:rPr>
        <w:t>。</w:t>
      </w:r>
    </w:p>
    <w:p>
      <w:pPr>
        <w:numPr>
          <w:ilvl w:val="1"/>
          <w:numId w:val="4"/>
        </w:numPr>
        <w:tabs>
          <w:tab w:val="left" w:pos="540"/>
        </w:tabs>
        <w:spacing w:line="360" w:lineRule="auto"/>
        <w:ind w:left="540" w:hanging="540"/>
        <w:outlineLvl w:val="1"/>
        <w:rPr>
          <w:rFonts w:ascii="宋体"/>
          <w:b/>
          <w:color w:val="auto"/>
          <w:sz w:val="24"/>
          <w:highlight w:val="none"/>
        </w:rPr>
      </w:pPr>
      <w:bookmarkStart w:id="53" w:name="_Toc13015"/>
      <w:r>
        <w:rPr>
          <w:rFonts w:hint="eastAsia" w:ascii="宋体" w:hAnsi="宋体"/>
          <w:b/>
          <w:color w:val="auto"/>
          <w:sz w:val="24"/>
          <w:highlight w:val="none"/>
        </w:rPr>
        <w:t>竞争性磋商文件</w:t>
      </w:r>
      <w:bookmarkEnd w:id="53"/>
    </w:p>
    <w:p>
      <w:pPr>
        <w:numPr>
          <w:ilvl w:val="0"/>
          <w:numId w:val="5"/>
        </w:numPr>
        <w:spacing w:line="360" w:lineRule="auto"/>
        <w:ind w:hanging="540"/>
        <w:outlineLvl w:val="1"/>
        <w:rPr>
          <w:rFonts w:ascii="宋体"/>
          <w:b/>
          <w:color w:val="auto"/>
          <w:sz w:val="24"/>
          <w:highlight w:val="none"/>
        </w:rPr>
      </w:pPr>
      <w:bookmarkStart w:id="54" w:name="_Toc12941"/>
      <w:bookmarkStart w:id="55" w:name="_Toc3560"/>
      <w:bookmarkStart w:id="56" w:name="_Toc5576"/>
      <w:bookmarkStart w:id="57" w:name="_Toc5599"/>
      <w:bookmarkStart w:id="58" w:name="_Toc25534"/>
      <w:bookmarkStart w:id="59" w:name="_Toc7230"/>
      <w:bookmarkStart w:id="60" w:name="_Toc11090"/>
      <w:bookmarkStart w:id="61" w:name="_Toc8965"/>
      <w:bookmarkStart w:id="62" w:name="_Toc27794"/>
      <w:bookmarkStart w:id="63" w:name="_Toc18549"/>
      <w:bookmarkStart w:id="64" w:name="_Toc22414"/>
      <w:r>
        <w:rPr>
          <w:rFonts w:hint="eastAsia" w:ascii="宋体" w:hAnsi="宋体"/>
          <w:b/>
          <w:color w:val="auto"/>
          <w:sz w:val="24"/>
          <w:highlight w:val="none"/>
        </w:rPr>
        <w:t>竞争性磋商文件的构成</w:t>
      </w:r>
      <w:bookmarkEnd w:id="54"/>
      <w:bookmarkEnd w:id="55"/>
      <w:bookmarkEnd w:id="56"/>
      <w:bookmarkEnd w:id="57"/>
      <w:bookmarkEnd w:id="58"/>
      <w:bookmarkEnd w:id="59"/>
      <w:bookmarkEnd w:id="60"/>
      <w:bookmarkEnd w:id="61"/>
      <w:bookmarkEnd w:id="62"/>
      <w:bookmarkEnd w:id="63"/>
      <w:bookmarkEnd w:id="64"/>
    </w:p>
    <w:p>
      <w:pPr>
        <w:numPr>
          <w:ilvl w:val="1"/>
          <w:numId w:val="10"/>
        </w:numPr>
        <w:tabs>
          <w:tab w:val="left" w:pos="540"/>
        </w:tabs>
        <w:spacing w:line="360" w:lineRule="auto"/>
        <w:ind w:left="540" w:hanging="540"/>
        <w:rPr>
          <w:rFonts w:ascii="宋体"/>
          <w:color w:val="auto"/>
          <w:sz w:val="24"/>
          <w:highlight w:val="none"/>
        </w:rPr>
      </w:pPr>
      <w:r>
        <w:rPr>
          <w:rFonts w:hint="eastAsia" w:ascii="宋体" w:hAnsi="宋体" w:cs="宋体"/>
          <w:snapToGrid w:val="0"/>
          <w:color w:val="auto"/>
          <w:kern w:val="0"/>
          <w:sz w:val="24"/>
          <w:highlight w:val="none"/>
          <w:lang w:val="zh-CN"/>
        </w:rPr>
        <w:t>本竞争性磋商文件包括：</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竞争性磋商公告（代采购邀请函）</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供应商须知</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采购需求</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竞争性磋商采购评定办法</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合同书及格式</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竞争性磋商响应文件格式</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s="宋体"/>
          <w:snapToGrid w:val="0"/>
          <w:color w:val="auto"/>
          <w:kern w:val="0"/>
          <w:sz w:val="24"/>
          <w:highlight w:val="none"/>
          <w:lang w:val="zh-CN"/>
        </w:rPr>
        <w:t>采购过程中由采购代理机构发出的澄清和修正文件</w:t>
      </w:r>
    </w:p>
    <w:p>
      <w:pPr>
        <w:numPr>
          <w:ilvl w:val="3"/>
          <w:numId w:val="5"/>
        </w:numPr>
        <w:tabs>
          <w:tab w:val="left" w:pos="540"/>
        </w:tabs>
        <w:spacing w:line="360" w:lineRule="auto"/>
        <w:ind w:left="540" w:hanging="540"/>
        <w:rPr>
          <w:rFonts w:ascii="宋体"/>
          <w:color w:val="auto"/>
          <w:sz w:val="24"/>
          <w:highlight w:val="none"/>
        </w:rPr>
      </w:pPr>
      <w:r>
        <w:rPr>
          <w:rFonts w:hint="eastAsia" w:ascii="宋体" w:hAnsi="宋体"/>
          <w:color w:val="auto"/>
          <w:sz w:val="24"/>
          <w:highlight w:val="none"/>
        </w:rPr>
        <w:t>评审委员会在磋商过程中发出的对本磋商文件的实质性变动</w:t>
      </w:r>
    </w:p>
    <w:p>
      <w:pPr>
        <w:numPr>
          <w:ilvl w:val="0"/>
          <w:numId w:val="5"/>
        </w:numPr>
        <w:spacing w:line="360" w:lineRule="auto"/>
        <w:ind w:hanging="540"/>
        <w:outlineLvl w:val="1"/>
        <w:rPr>
          <w:rFonts w:ascii="宋体" w:cs="宋体"/>
          <w:b/>
          <w:snapToGrid w:val="0"/>
          <w:color w:val="auto"/>
          <w:kern w:val="0"/>
          <w:sz w:val="24"/>
          <w:highlight w:val="none"/>
          <w:lang w:val="zh-CN"/>
        </w:rPr>
      </w:pPr>
      <w:bookmarkStart w:id="65" w:name="_Toc4536"/>
      <w:bookmarkStart w:id="66" w:name="_Toc9303"/>
      <w:bookmarkStart w:id="67" w:name="_Toc17075"/>
      <w:bookmarkStart w:id="68" w:name="_Toc7789"/>
      <w:bookmarkStart w:id="69" w:name="_Toc18350"/>
      <w:bookmarkStart w:id="70" w:name="_Toc15260"/>
      <w:bookmarkStart w:id="71" w:name="_Toc14073"/>
      <w:bookmarkStart w:id="72" w:name="_Toc848"/>
      <w:bookmarkStart w:id="73" w:name="_Toc30822"/>
      <w:bookmarkStart w:id="74" w:name="_Toc13694"/>
      <w:bookmarkStart w:id="75" w:name="_Toc4846"/>
      <w:r>
        <w:rPr>
          <w:rFonts w:hint="eastAsia" w:ascii="宋体" w:hAnsi="宋体" w:cs="宋体"/>
          <w:b/>
          <w:snapToGrid w:val="0"/>
          <w:color w:val="auto"/>
          <w:kern w:val="0"/>
          <w:sz w:val="24"/>
          <w:highlight w:val="none"/>
          <w:lang w:val="zh-CN"/>
        </w:rPr>
        <w:t>竞争性磋商文件的澄清</w:t>
      </w:r>
      <w:bookmarkEnd w:id="65"/>
      <w:bookmarkEnd w:id="66"/>
      <w:bookmarkEnd w:id="67"/>
      <w:bookmarkEnd w:id="68"/>
      <w:bookmarkEnd w:id="69"/>
      <w:bookmarkEnd w:id="70"/>
      <w:bookmarkEnd w:id="71"/>
      <w:bookmarkEnd w:id="72"/>
      <w:bookmarkEnd w:id="73"/>
      <w:bookmarkEnd w:id="74"/>
      <w:bookmarkEnd w:id="75"/>
    </w:p>
    <w:p>
      <w:pPr>
        <w:numPr>
          <w:ilvl w:val="1"/>
          <w:numId w:val="11"/>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供应商获取竞争性磋商文件后，应认真检查，如发现页数不全、附件缺失、印刷模糊等，应在获取文件</w:t>
      </w:r>
      <w:r>
        <w:rPr>
          <w:rFonts w:hint="eastAsia" w:ascii="宋体" w:hAnsi="宋体" w:cs="宋体"/>
          <w:snapToGrid w:val="0"/>
          <w:color w:val="auto"/>
          <w:kern w:val="0"/>
          <w:sz w:val="24"/>
          <w:highlight w:val="none"/>
        </w:rPr>
        <w:t>1日内</w:t>
      </w:r>
      <w:r>
        <w:rPr>
          <w:rFonts w:hint="eastAsia" w:ascii="宋体" w:hAnsi="宋体" w:cs="宋体"/>
          <w:snapToGrid w:val="0"/>
          <w:color w:val="auto"/>
          <w:kern w:val="0"/>
          <w:sz w:val="24"/>
          <w:highlight w:val="none"/>
          <w:lang w:val="zh-CN"/>
        </w:rPr>
        <w:t>通知采购代理机构补全或更换，否则风险自负。</w:t>
      </w:r>
    </w:p>
    <w:p>
      <w:pPr>
        <w:numPr>
          <w:ilvl w:val="1"/>
          <w:numId w:val="11"/>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供应商要求对本竞争性磋商文件进行澄清的，应以书面形式（包括信函、电报、传真等可以有形地表现所载内容的形式，下同）在递交首次响应文件截止时间至少</w:t>
      </w:r>
      <w:r>
        <w:rPr>
          <w:rFonts w:hint="eastAsia" w:ascii="宋体" w:hAnsi="宋体" w:cs="宋体"/>
          <w:snapToGrid w:val="0"/>
          <w:color w:val="auto"/>
          <w:kern w:val="0"/>
          <w:sz w:val="24"/>
          <w:highlight w:val="none"/>
        </w:rPr>
        <w:t>5日前</w:t>
      </w:r>
      <w:r>
        <w:rPr>
          <w:rFonts w:hint="eastAsia" w:ascii="宋体" w:hAnsi="宋体" w:cs="宋体"/>
          <w:snapToGrid w:val="0"/>
          <w:color w:val="auto"/>
          <w:kern w:val="0"/>
          <w:sz w:val="24"/>
          <w:highlight w:val="none"/>
          <w:lang w:val="zh-CN"/>
        </w:rPr>
        <w:t>向采购代理机构或采购人提出，提疑截止时间见《供应商须知前附表》。</w:t>
      </w:r>
    </w:p>
    <w:p>
      <w:pPr>
        <w:autoSpaceDE w:val="0"/>
        <w:autoSpaceDN w:val="0"/>
        <w:adjustRightInd w:val="0"/>
        <w:spacing w:line="360" w:lineRule="auto"/>
        <w:ind w:left="17" w:hanging="16" w:hangingChars="7"/>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采购代理机构对于符合澄清要求的，将以书面形式给所有接收磋商文件的供应商予以答复</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答复中不包括问题的来源</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，答复距递交首次响应文件截止时间不足</w:t>
      </w:r>
      <w:r>
        <w:rPr>
          <w:rFonts w:hint="eastAsia" w:ascii="宋体" w:hAnsi="宋体" w:cs="宋体"/>
          <w:snapToGrid w:val="0"/>
          <w:color w:val="auto"/>
          <w:kern w:val="0"/>
          <w:sz w:val="24"/>
          <w:highlight w:val="none"/>
        </w:rPr>
        <w:t>5日的，采购人、采购代理机构应当顺延递交首次响应文件截止时间，</w:t>
      </w:r>
      <w:r>
        <w:rPr>
          <w:rFonts w:hint="eastAsia" w:ascii="宋体" w:hAnsi="宋体" w:cs="宋体"/>
          <w:snapToGrid w:val="0"/>
          <w:color w:val="auto"/>
          <w:kern w:val="0"/>
          <w:sz w:val="24"/>
          <w:highlight w:val="none"/>
          <w:lang w:val="zh-CN"/>
        </w:rPr>
        <w:t>供应商收到答复后应在</w:t>
      </w:r>
      <w:r>
        <w:rPr>
          <w:rFonts w:ascii="宋体" w:hAnsi="宋体" w:cs="宋体"/>
          <w:snapToGrid w:val="0"/>
          <w:color w:val="auto"/>
          <w:kern w:val="0"/>
          <w:sz w:val="24"/>
          <w:highlight w:val="none"/>
          <w:lang w:val="zh-CN"/>
        </w:rPr>
        <w:t>24</w:t>
      </w:r>
      <w:r>
        <w:rPr>
          <w:rFonts w:hint="eastAsia" w:ascii="宋体" w:hAnsi="宋体" w:cs="宋体"/>
          <w:snapToGrid w:val="0"/>
          <w:color w:val="auto"/>
          <w:kern w:val="0"/>
          <w:sz w:val="24"/>
          <w:highlight w:val="none"/>
          <w:lang w:val="zh-CN"/>
        </w:rPr>
        <w:t>小时内以书面形式向采购代理机构予以确认。</w:t>
      </w:r>
    </w:p>
    <w:p>
      <w:pPr>
        <w:numPr>
          <w:ilvl w:val="1"/>
          <w:numId w:val="11"/>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供应商在规定的时间内未对竞争性磋商文件澄清或提出疑问的，采购代理机构将视其为同意。</w:t>
      </w:r>
    </w:p>
    <w:p>
      <w:pPr>
        <w:numPr>
          <w:ilvl w:val="1"/>
          <w:numId w:val="11"/>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澄清的内容是本竞争性磋商文件的组成部分，当竞争性磋商文件</w:t>
      </w:r>
      <w:r>
        <w:rPr>
          <w:rFonts w:hint="eastAsia" w:hAnsi="宋体"/>
          <w:color w:val="auto"/>
          <w:sz w:val="24"/>
          <w:highlight w:val="none"/>
        </w:rPr>
        <w:t>、澄清文件对同一内容的表述不一致时，以最后发出的书面文件为准。</w:t>
      </w:r>
    </w:p>
    <w:p>
      <w:pPr>
        <w:numPr>
          <w:ilvl w:val="0"/>
          <w:numId w:val="5"/>
        </w:numPr>
        <w:spacing w:line="360" w:lineRule="auto"/>
        <w:ind w:hanging="540"/>
        <w:outlineLvl w:val="1"/>
        <w:rPr>
          <w:rFonts w:ascii="宋体" w:cs="宋体"/>
          <w:b/>
          <w:snapToGrid w:val="0"/>
          <w:color w:val="auto"/>
          <w:kern w:val="0"/>
          <w:sz w:val="24"/>
          <w:highlight w:val="none"/>
          <w:lang w:val="zh-CN"/>
        </w:rPr>
      </w:pPr>
      <w:bookmarkStart w:id="76" w:name="_Toc10204"/>
      <w:bookmarkStart w:id="77" w:name="_Toc15537"/>
      <w:bookmarkStart w:id="78" w:name="_Toc18024"/>
      <w:bookmarkStart w:id="79" w:name="_Toc15576"/>
      <w:bookmarkStart w:id="80" w:name="_Toc17629"/>
      <w:bookmarkStart w:id="81" w:name="_Toc12398"/>
      <w:bookmarkStart w:id="82" w:name="_Toc21791"/>
      <w:bookmarkStart w:id="83" w:name="_Toc2956"/>
      <w:bookmarkStart w:id="84" w:name="_Toc24870"/>
      <w:bookmarkStart w:id="85" w:name="_Toc12644"/>
      <w:bookmarkStart w:id="86" w:name="_Toc25453"/>
      <w:bookmarkStart w:id="87" w:name="OLE_LINK3"/>
      <w:r>
        <w:rPr>
          <w:rFonts w:hint="eastAsia" w:ascii="宋体" w:hAnsi="宋体" w:cs="宋体"/>
          <w:b/>
          <w:snapToGrid w:val="0"/>
          <w:color w:val="auto"/>
          <w:kern w:val="0"/>
          <w:sz w:val="24"/>
          <w:highlight w:val="none"/>
          <w:lang w:val="zh-CN"/>
        </w:rPr>
        <w:t>竞争性磋商文件的修改</w:t>
      </w:r>
      <w:bookmarkEnd w:id="76"/>
      <w:bookmarkEnd w:id="77"/>
      <w:bookmarkEnd w:id="78"/>
      <w:bookmarkEnd w:id="79"/>
      <w:bookmarkEnd w:id="80"/>
      <w:bookmarkEnd w:id="81"/>
      <w:bookmarkEnd w:id="82"/>
      <w:bookmarkEnd w:id="83"/>
      <w:bookmarkEnd w:id="84"/>
      <w:bookmarkEnd w:id="85"/>
      <w:bookmarkEnd w:id="86"/>
    </w:p>
    <w:bookmarkEnd w:id="87"/>
    <w:p>
      <w:pPr>
        <w:numPr>
          <w:ilvl w:val="1"/>
          <w:numId w:val="12"/>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递交首次响应文件截止之日前，采购人、采购代理机构可以对本竞争性磋商文件进行必要的修改，修改的内容是磋商文件的组成部分，采购代理机构将以书面形式通知所有接受磋商文件的供应商，供应商在收到上述通知后，应在</w:t>
      </w:r>
      <w:r>
        <w:rPr>
          <w:rFonts w:ascii="宋体" w:hAnsi="宋体" w:cs="宋体"/>
          <w:snapToGrid w:val="0"/>
          <w:color w:val="auto"/>
          <w:kern w:val="0"/>
          <w:sz w:val="24"/>
          <w:highlight w:val="none"/>
          <w:lang w:val="zh-CN"/>
        </w:rPr>
        <w:t>24</w:t>
      </w:r>
      <w:r>
        <w:rPr>
          <w:rFonts w:hint="eastAsia" w:ascii="宋体" w:hAnsi="宋体" w:cs="宋体"/>
          <w:snapToGrid w:val="0"/>
          <w:color w:val="auto"/>
          <w:kern w:val="0"/>
          <w:sz w:val="24"/>
          <w:highlight w:val="none"/>
          <w:lang w:val="zh-CN"/>
        </w:rPr>
        <w:t>小时内以书面形式向采购代理机构予以确认。</w:t>
      </w:r>
    </w:p>
    <w:p>
      <w:pPr>
        <w:numPr>
          <w:ilvl w:val="1"/>
          <w:numId w:val="12"/>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当磋商文件、修改文件对同一内容的表述不一致时，以最后发出的书面文件为准。</w:t>
      </w:r>
    </w:p>
    <w:p>
      <w:pPr>
        <w:numPr>
          <w:ilvl w:val="1"/>
          <w:numId w:val="12"/>
        </w:numPr>
        <w:tabs>
          <w:tab w:val="left" w:pos="525"/>
        </w:tabs>
        <w:autoSpaceDE w:val="0"/>
        <w:autoSpaceDN w:val="0"/>
        <w:adjustRightInd w:val="0"/>
        <w:spacing w:line="360" w:lineRule="auto"/>
        <w:ind w:left="540" w:hanging="540"/>
        <w:jc w:val="left"/>
        <w:rPr>
          <w:rFonts w:ascii="宋体"/>
          <w:color w:val="auto"/>
          <w:sz w:val="24"/>
          <w:highlight w:val="none"/>
        </w:rPr>
      </w:pPr>
      <w:r>
        <w:rPr>
          <w:rFonts w:hint="eastAsia" w:ascii="宋体" w:hAnsi="宋体" w:cs="宋体"/>
          <w:snapToGrid w:val="0"/>
          <w:color w:val="auto"/>
          <w:kern w:val="0"/>
          <w:sz w:val="24"/>
          <w:highlight w:val="none"/>
          <w:lang w:val="zh-CN"/>
        </w:rPr>
        <w:t>修改的内容可能影响响应文件编制的，修改文件应当在递交首次响应文件截止之日至少</w:t>
      </w:r>
      <w:r>
        <w:rPr>
          <w:rFonts w:hint="eastAsia" w:ascii="宋体" w:hAnsi="宋体" w:cs="宋体"/>
          <w:snapToGrid w:val="0"/>
          <w:color w:val="auto"/>
          <w:kern w:val="0"/>
          <w:sz w:val="24"/>
          <w:highlight w:val="none"/>
        </w:rPr>
        <w:t>5</w:t>
      </w:r>
      <w:r>
        <w:rPr>
          <w:rFonts w:hint="eastAsia" w:ascii="宋体" w:hAnsi="宋体" w:cs="宋体"/>
          <w:snapToGrid w:val="0"/>
          <w:color w:val="auto"/>
          <w:kern w:val="0"/>
          <w:sz w:val="24"/>
          <w:highlight w:val="none"/>
          <w:lang w:val="zh-CN"/>
        </w:rPr>
        <w:t>日前发出，不足</w:t>
      </w:r>
      <w:r>
        <w:rPr>
          <w:rFonts w:hint="eastAsia" w:ascii="宋体" w:hAnsi="宋体" w:cs="宋体"/>
          <w:snapToGrid w:val="0"/>
          <w:color w:val="auto"/>
          <w:kern w:val="0"/>
          <w:sz w:val="24"/>
          <w:highlight w:val="none"/>
        </w:rPr>
        <w:t>5</w:t>
      </w:r>
      <w:r>
        <w:rPr>
          <w:rFonts w:hint="eastAsia" w:ascii="宋体" w:hAnsi="宋体" w:cs="宋体"/>
          <w:snapToGrid w:val="0"/>
          <w:color w:val="auto"/>
          <w:kern w:val="0"/>
          <w:sz w:val="24"/>
          <w:highlight w:val="none"/>
          <w:lang w:val="zh-CN"/>
        </w:rPr>
        <w:t>日的，采购人、采购代理机构将顺延递交首次响应文件截止之日。</w:t>
      </w:r>
    </w:p>
    <w:p>
      <w:pPr>
        <w:numPr>
          <w:ilvl w:val="1"/>
          <w:numId w:val="4"/>
        </w:numPr>
        <w:tabs>
          <w:tab w:val="left" w:pos="540"/>
        </w:tabs>
        <w:spacing w:line="360" w:lineRule="auto"/>
        <w:ind w:left="540" w:hanging="540"/>
        <w:outlineLvl w:val="1"/>
        <w:rPr>
          <w:rFonts w:ascii="宋体"/>
          <w:b/>
          <w:color w:val="auto"/>
          <w:sz w:val="24"/>
          <w:highlight w:val="none"/>
        </w:rPr>
      </w:pPr>
      <w:bookmarkStart w:id="88" w:name="_Toc14180"/>
      <w:bookmarkStart w:id="89" w:name="_Toc9162"/>
      <w:r>
        <w:rPr>
          <w:rFonts w:hint="eastAsia" w:ascii="宋体" w:hAnsi="宋体"/>
          <w:b/>
          <w:color w:val="auto"/>
          <w:sz w:val="24"/>
          <w:highlight w:val="none"/>
        </w:rPr>
        <w:t>竞争性磋商响应文件</w:t>
      </w:r>
      <w:bookmarkEnd w:id="88"/>
      <w:bookmarkEnd w:id="89"/>
    </w:p>
    <w:p>
      <w:pPr>
        <w:numPr>
          <w:ilvl w:val="0"/>
          <w:numId w:val="5"/>
        </w:numPr>
        <w:spacing w:line="360" w:lineRule="auto"/>
        <w:ind w:hanging="540"/>
        <w:outlineLvl w:val="1"/>
        <w:rPr>
          <w:rFonts w:ascii="宋体" w:cs="宋体"/>
          <w:snapToGrid w:val="0"/>
          <w:color w:val="auto"/>
          <w:kern w:val="0"/>
          <w:sz w:val="24"/>
          <w:highlight w:val="none"/>
          <w:lang w:val="zh-CN"/>
        </w:rPr>
      </w:pPr>
      <w:bookmarkStart w:id="90" w:name="_Toc2682"/>
      <w:bookmarkStart w:id="91" w:name="_Toc2145"/>
      <w:bookmarkStart w:id="92" w:name="_Toc3259"/>
      <w:bookmarkStart w:id="93" w:name="_Toc12660"/>
      <w:bookmarkStart w:id="94" w:name="_Toc23982"/>
      <w:bookmarkStart w:id="95" w:name="_Toc2783"/>
      <w:bookmarkStart w:id="96" w:name="_Toc8726"/>
      <w:bookmarkStart w:id="97" w:name="_Toc7030"/>
      <w:bookmarkStart w:id="98" w:name="_Toc7212"/>
      <w:bookmarkStart w:id="99" w:name="_Toc20143"/>
      <w:bookmarkStart w:id="100" w:name="_Toc14769"/>
      <w:r>
        <w:rPr>
          <w:rFonts w:hint="eastAsia" w:ascii="宋体" w:hAnsi="宋体" w:cs="宋体"/>
          <w:b/>
          <w:snapToGrid w:val="0"/>
          <w:color w:val="auto"/>
          <w:kern w:val="0"/>
          <w:sz w:val="24"/>
          <w:highlight w:val="none"/>
          <w:lang w:val="zh-CN"/>
        </w:rPr>
        <w:t>语言和计量单位</w:t>
      </w:r>
      <w:bookmarkEnd w:id="90"/>
      <w:bookmarkEnd w:id="91"/>
      <w:bookmarkEnd w:id="92"/>
      <w:bookmarkEnd w:id="93"/>
      <w:bookmarkEnd w:id="94"/>
      <w:bookmarkEnd w:id="95"/>
      <w:bookmarkEnd w:id="96"/>
      <w:bookmarkEnd w:id="97"/>
      <w:bookmarkEnd w:id="98"/>
      <w:bookmarkEnd w:id="99"/>
      <w:bookmarkEnd w:id="100"/>
    </w:p>
    <w:p>
      <w:pPr>
        <w:numPr>
          <w:ilvl w:val="1"/>
          <w:numId w:val="13"/>
        </w:numPr>
        <w:tabs>
          <w:tab w:val="left" w:pos="540"/>
        </w:tabs>
        <w:spacing w:line="360" w:lineRule="auto"/>
        <w:ind w:left="540" w:hanging="540"/>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递交的竞争性磋商响应文件以及供应商与采购代理机构或采购人就有关磋商的所有来往函电均应使用中文。供应商递交的支持文件或印刷的文献可以用另一种语言，但相应内容应附有中文翻译本，在解释竞争性磋商响应文件时以中文翻译本为准。</w:t>
      </w:r>
    </w:p>
    <w:p>
      <w:pPr>
        <w:numPr>
          <w:ilvl w:val="1"/>
          <w:numId w:val="13"/>
        </w:numPr>
        <w:tabs>
          <w:tab w:val="left" w:pos="540"/>
        </w:tabs>
        <w:spacing w:line="360" w:lineRule="auto"/>
        <w:ind w:left="540" w:hanging="540"/>
        <w:rPr>
          <w:rFonts w:ascii="宋体" w:cs="宋体"/>
          <w:b/>
          <w:snapToGrid w:val="0"/>
          <w:color w:val="auto"/>
          <w:kern w:val="0"/>
          <w:sz w:val="24"/>
          <w:highlight w:val="none"/>
          <w:lang w:val="zh-CN"/>
        </w:rPr>
      </w:pPr>
      <w:r>
        <w:rPr>
          <w:rFonts w:hint="eastAsia" w:ascii="宋体" w:hAnsi="宋体" w:cs="宋体"/>
          <w:snapToGrid w:val="0"/>
          <w:color w:val="auto"/>
          <w:kern w:val="0"/>
          <w:sz w:val="24"/>
          <w:highlight w:val="none"/>
          <w:lang w:val="zh-CN"/>
        </w:rPr>
        <w:t>除非竞争性磋商文件中另有规定，计量单位均采用中华人民共和国法定的计量单位。</w:t>
      </w:r>
    </w:p>
    <w:p>
      <w:pPr>
        <w:numPr>
          <w:ilvl w:val="0"/>
          <w:numId w:val="5"/>
        </w:numPr>
        <w:spacing w:line="360" w:lineRule="auto"/>
        <w:ind w:hanging="540"/>
        <w:outlineLvl w:val="1"/>
        <w:rPr>
          <w:rFonts w:ascii="宋体" w:cs="宋体"/>
          <w:b/>
          <w:snapToGrid w:val="0"/>
          <w:color w:val="auto"/>
          <w:kern w:val="0"/>
          <w:sz w:val="24"/>
          <w:highlight w:val="none"/>
          <w:lang w:val="zh-CN"/>
        </w:rPr>
      </w:pPr>
      <w:bookmarkStart w:id="101" w:name="_Toc21214"/>
      <w:bookmarkStart w:id="102" w:name="_Toc13947"/>
      <w:bookmarkStart w:id="103" w:name="_Toc12368"/>
      <w:bookmarkStart w:id="104" w:name="_Toc12029"/>
      <w:bookmarkStart w:id="105" w:name="_Toc1193"/>
      <w:bookmarkStart w:id="106" w:name="_Toc17557"/>
      <w:bookmarkStart w:id="107" w:name="_Toc10866"/>
      <w:bookmarkStart w:id="108" w:name="_Toc3395"/>
      <w:bookmarkStart w:id="109" w:name="_Toc14810"/>
      <w:bookmarkStart w:id="110" w:name="_Toc11353"/>
      <w:bookmarkStart w:id="111" w:name="_Toc15471"/>
      <w:r>
        <w:rPr>
          <w:rFonts w:hint="eastAsia" w:ascii="宋体" w:hAnsi="宋体" w:cs="宋体"/>
          <w:b/>
          <w:snapToGrid w:val="0"/>
          <w:color w:val="auto"/>
          <w:kern w:val="0"/>
          <w:sz w:val="24"/>
          <w:highlight w:val="none"/>
          <w:lang w:val="zh-CN"/>
        </w:rPr>
        <w:t>竞争性磋商响应文件的构成</w:t>
      </w:r>
      <w:bookmarkEnd w:id="101"/>
      <w:bookmarkEnd w:id="102"/>
      <w:bookmarkEnd w:id="103"/>
      <w:bookmarkEnd w:id="104"/>
      <w:bookmarkEnd w:id="105"/>
      <w:bookmarkEnd w:id="106"/>
      <w:bookmarkEnd w:id="107"/>
      <w:bookmarkEnd w:id="108"/>
      <w:bookmarkEnd w:id="109"/>
      <w:bookmarkEnd w:id="110"/>
      <w:bookmarkEnd w:id="111"/>
    </w:p>
    <w:p>
      <w:pPr>
        <w:numPr>
          <w:ilvl w:val="1"/>
          <w:numId w:val="14"/>
        </w:numPr>
        <w:tabs>
          <w:tab w:val="left" w:pos="525"/>
        </w:tabs>
        <w:autoSpaceDE w:val="0"/>
        <w:autoSpaceDN w:val="0"/>
        <w:adjustRightInd w:val="0"/>
        <w:spacing w:line="360" w:lineRule="auto"/>
        <w:ind w:left="0" w:firstLine="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供应商编制的竞争性磋商响应件应包括但不少于下列内容：</w:t>
      </w:r>
    </w:p>
    <w:p>
      <w:pPr>
        <w:autoSpaceDE w:val="0"/>
        <w:autoSpaceDN w:val="0"/>
        <w:adjustRightInd w:val="0"/>
        <w:spacing w:line="360" w:lineRule="auto"/>
        <w:ind w:firstLine="480" w:firstLineChars="200"/>
        <w:jc w:val="left"/>
        <w:rPr>
          <w:rFonts w:ascii="宋体" w:hAnsi="宋体" w:cs="宋体"/>
          <w:snapToGrid w:val="0"/>
          <w:color w:val="auto"/>
          <w:kern w:val="0"/>
          <w:sz w:val="24"/>
          <w:highlight w:val="none"/>
          <w:lang w:val="zh-CN"/>
        </w:rPr>
      </w:pPr>
      <w:bookmarkStart w:id="112" w:name="_Toc535832525"/>
      <w:bookmarkStart w:id="113" w:name="_Toc25183"/>
      <w:bookmarkStart w:id="114" w:name="_Toc6812"/>
      <w:bookmarkStart w:id="115" w:name="_Toc23412"/>
      <w:bookmarkStart w:id="116" w:name="_Toc16830"/>
      <w:bookmarkStart w:id="117" w:name="_Toc1603"/>
      <w:bookmarkStart w:id="118" w:name="_Toc30611"/>
      <w:r>
        <w:rPr>
          <w:rFonts w:hint="eastAsia" w:ascii="宋体" w:hAnsi="宋体" w:cs="宋体"/>
          <w:snapToGrid w:val="0"/>
          <w:color w:val="auto"/>
          <w:kern w:val="0"/>
          <w:sz w:val="24"/>
          <w:highlight w:val="none"/>
          <w:lang w:val="zh-CN"/>
        </w:rPr>
        <w:t>响应文件由磋商函部分、商务部分和技术部分三部分组成。</w:t>
      </w:r>
    </w:p>
    <w:p>
      <w:pPr>
        <w:autoSpaceDE w:val="0"/>
        <w:autoSpaceDN w:val="0"/>
        <w:adjustRightInd w:val="0"/>
        <w:spacing w:line="360" w:lineRule="auto"/>
        <w:ind w:firstLine="482" w:firstLineChars="200"/>
        <w:jc w:val="left"/>
        <w:rPr>
          <w:rFonts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磋商函部分主要包括下列内容：</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企业法定代表人营业执照（复印件）；</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法定代表人身份证明书；</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响应文件签署授权委托书；</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磋商函；</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磋商一览表；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磋商保证金（无需提供）；</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采购文件要求供应商递交的其他资料。</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(1)不拖欠民工工资的目标及承诺；</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(2)项目经理只承担本项工程的承诺；</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(3)工程工期、质量、安全、文明目标的承诺；</w:t>
      </w:r>
    </w:p>
    <w:p>
      <w:pPr>
        <w:tabs>
          <w:tab w:val="left" w:pos="440"/>
        </w:tabs>
        <w:autoSpaceDE w:val="0"/>
        <w:autoSpaceDN w:val="0"/>
        <w:adjustRightInd w:val="0"/>
        <w:spacing w:line="360" w:lineRule="auto"/>
        <w:ind w:left="439" w:hanging="439" w:hangingChars="183"/>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(4)承包人必须对本项目设置资金专户，专款专用，承包人承诺资金仅用于本项目，不允许出现挪用资金的情况；</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(5)资质及业绩：包括资格文件、信誉、财务状况等内容及同类项目业绩。</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项目管理机构配备</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(1)项目管理机构配备情况表；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(2)项目经理简历表；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(3)项目技术负责人简历表；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(4)供应商资格要求中全部内容以及其他辅助说明资料；（证明材料）</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供应商认为需要的其他资料。</w:t>
      </w:r>
    </w:p>
    <w:p>
      <w:pPr>
        <w:autoSpaceDE w:val="0"/>
        <w:autoSpaceDN w:val="0"/>
        <w:adjustRightInd w:val="0"/>
        <w:spacing w:line="360" w:lineRule="auto"/>
        <w:ind w:firstLine="482" w:firstLineChars="200"/>
        <w:jc w:val="left"/>
        <w:rPr>
          <w:rFonts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商务部分主要包括下列内容：</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(1)工程量清单报价表封面；</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(2)磋商报价说明；</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(3)响应总报价；</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(4)工程项目总价表；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(5)单项工程费汇总表；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(6)单位工程费汇总表；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(7)分部分项工程量清单计价表；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(8)措施项目清单计价表；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(9)其他项目清单计价表；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(10)零量工作项目计价表；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(11)分部分项工程量清单清单单价分析表；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(12)措施项目费分析表；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(13)主要材料价格表；</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(14)磋商报价需要的其他资料。</w:t>
      </w:r>
    </w:p>
    <w:p>
      <w:pPr>
        <w:autoSpaceDE w:val="0"/>
        <w:autoSpaceDN w:val="0"/>
        <w:adjustRightInd w:val="0"/>
        <w:spacing w:line="360" w:lineRule="auto"/>
        <w:ind w:firstLine="482" w:firstLineChars="200"/>
        <w:jc w:val="left"/>
        <w:rPr>
          <w:rFonts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技术部分主要包括下列内容：</w:t>
      </w:r>
    </w:p>
    <w:p>
      <w:pPr>
        <w:autoSpaceDE w:val="0"/>
        <w:autoSpaceDN w:val="0"/>
        <w:adjustRightIn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施工组织设计或施工方案</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(1)各分部分项工程的主要施工方法；</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 xml:space="preserve">(2)工程投入的主要施工机械设备情况、主要施工机械进场计划； </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(3)劳动力安排计划及劳务分包情况；</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(4)确保工程质量的技术组织措施；</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(5)确保安全生产的技术组织措施；</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(6)确保文明施工的技术组织措施；</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(7)确保工期的技术组织措施；</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(8)施工总平面布置图；</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（9）施工进度图；（横道或网络均可）</w:t>
      </w:r>
    </w:p>
    <w:p>
      <w:pPr>
        <w:autoSpaceDE w:val="0"/>
        <w:autoSpaceDN w:val="0"/>
        <w:adjustRightInd w:val="0"/>
        <w:spacing w:line="360" w:lineRule="auto"/>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（10）有必要说明的其他内容。</w:t>
      </w:r>
    </w:p>
    <w:bookmarkEnd w:id="112"/>
    <w:p>
      <w:pPr>
        <w:numPr>
          <w:ilvl w:val="0"/>
          <w:numId w:val="5"/>
        </w:numPr>
        <w:spacing w:line="360" w:lineRule="auto"/>
        <w:ind w:hanging="540"/>
        <w:outlineLvl w:val="1"/>
        <w:rPr>
          <w:rFonts w:ascii="宋体" w:cs="宋体"/>
          <w:b/>
          <w:snapToGrid w:val="0"/>
          <w:color w:val="auto"/>
          <w:kern w:val="0"/>
          <w:sz w:val="24"/>
          <w:highlight w:val="none"/>
          <w:lang w:val="zh-CN"/>
        </w:rPr>
      </w:pPr>
      <w:bookmarkStart w:id="119" w:name="_Toc27498"/>
      <w:bookmarkStart w:id="120" w:name="_Toc638"/>
      <w:bookmarkStart w:id="121" w:name="_Toc20645"/>
      <w:bookmarkStart w:id="122" w:name="_Toc15002"/>
      <w:bookmarkStart w:id="123" w:name="_Toc20309"/>
      <w:r>
        <w:rPr>
          <w:rFonts w:hint="eastAsia" w:ascii="宋体" w:hAnsi="宋体" w:cs="宋体"/>
          <w:b/>
          <w:snapToGrid w:val="0"/>
          <w:color w:val="auto"/>
          <w:kern w:val="0"/>
          <w:sz w:val="24"/>
          <w:highlight w:val="none"/>
          <w:lang w:val="zh-CN"/>
        </w:rPr>
        <w:t>竞争性磋商响应文件的编制</w:t>
      </w:r>
      <w:bookmarkEnd w:id="113"/>
      <w:bookmarkEnd w:id="114"/>
      <w:bookmarkEnd w:id="115"/>
      <w:bookmarkEnd w:id="116"/>
      <w:bookmarkEnd w:id="117"/>
      <w:bookmarkEnd w:id="118"/>
      <w:bookmarkEnd w:id="119"/>
      <w:bookmarkEnd w:id="120"/>
      <w:bookmarkEnd w:id="121"/>
      <w:bookmarkEnd w:id="122"/>
      <w:bookmarkEnd w:id="123"/>
    </w:p>
    <w:p>
      <w:pPr>
        <w:numPr>
          <w:ilvl w:val="1"/>
          <w:numId w:val="15"/>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供应商应当按照本竞争性磋商文件的要求编制响应文件，并对其递交的响应文件及全部资料的真实性、合法性承担法律责任，并接受采购代理机构对其中任何资料进一步核实的要求。</w:t>
      </w:r>
    </w:p>
    <w:p>
      <w:pPr>
        <w:numPr>
          <w:ilvl w:val="1"/>
          <w:numId w:val="15"/>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应认真阅读本竞争性磋商文件中的所有内容，并对本竞争性磋商文件提出的要求和条件作出实质性响应。如供应商没有按照本竞争性磋商文件的要求递交全部资料，或者没有对本竞争性磋商文件在各方面都做出实质性响应的，其响应文件将被视为无效文件。</w:t>
      </w:r>
    </w:p>
    <w:p>
      <w:pPr>
        <w:numPr>
          <w:ilvl w:val="1"/>
          <w:numId w:val="15"/>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应完整地按本竞争性磋商文件的要求递交所有资料并参照要求的格式填写规定的所有内容，无相应内容可填项的，可填写“无”、“未测试”、“没有相应指标”等明确的回答文字。如未规定格式的，相关格式由供应商自定。</w:t>
      </w:r>
    </w:p>
    <w:p>
      <w:pPr>
        <w:numPr>
          <w:ilvl w:val="0"/>
          <w:numId w:val="5"/>
        </w:numPr>
        <w:spacing w:line="360" w:lineRule="auto"/>
        <w:ind w:hanging="540"/>
        <w:outlineLvl w:val="1"/>
        <w:rPr>
          <w:rFonts w:ascii="宋体" w:cs="宋体"/>
          <w:b/>
          <w:snapToGrid w:val="0"/>
          <w:color w:val="auto"/>
          <w:kern w:val="0"/>
          <w:sz w:val="24"/>
          <w:highlight w:val="none"/>
          <w:lang w:val="zh-CN"/>
        </w:rPr>
      </w:pPr>
      <w:bookmarkStart w:id="124" w:name="_Toc10897"/>
      <w:bookmarkStart w:id="125" w:name="_Toc14884"/>
      <w:bookmarkStart w:id="126" w:name="_Toc8668"/>
      <w:bookmarkStart w:id="127" w:name="_Toc20431"/>
      <w:bookmarkStart w:id="128" w:name="_Toc14196"/>
      <w:bookmarkStart w:id="129" w:name="_Toc31182"/>
      <w:bookmarkStart w:id="130" w:name="_Toc25210"/>
      <w:bookmarkStart w:id="131" w:name="_Toc6883"/>
      <w:bookmarkStart w:id="132" w:name="_Toc28185"/>
      <w:bookmarkStart w:id="133" w:name="_Toc19270"/>
      <w:bookmarkStart w:id="134" w:name="_Toc3261"/>
      <w:r>
        <w:rPr>
          <w:rFonts w:hint="eastAsia" w:ascii="宋体" w:hAnsi="宋体" w:cs="宋体"/>
          <w:b/>
          <w:snapToGrid w:val="0"/>
          <w:color w:val="auto"/>
          <w:kern w:val="0"/>
          <w:sz w:val="24"/>
          <w:highlight w:val="none"/>
          <w:lang w:val="zh-CN"/>
        </w:rPr>
        <w:t>磋商报价</w:t>
      </w:r>
      <w:bookmarkEnd w:id="124"/>
      <w:bookmarkEnd w:id="125"/>
      <w:bookmarkEnd w:id="126"/>
      <w:bookmarkEnd w:id="127"/>
      <w:bookmarkEnd w:id="128"/>
      <w:bookmarkEnd w:id="129"/>
      <w:bookmarkEnd w:id="130"/>
      <w:bookmarkEnd w:id="131"/>
      <w:bookmarkEnd w:id="132"/>
      <w:bookmarkEnd w:id="133"/>
      <w:bookmarkEnd w:id="134"/>
    </w:p>
    <w:p>
      <w:pPr>
        <w:numPr>
          <w:ilvl w:val="1"/>
          <w:numId w:val="1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磋商报价包括磋商供应商在首次递交的响应文件中的报价、磋商过程中的报价和最终报价。磋商供应商的报价均应以人民币报价。</w:t>
      </w:r>
    </w:p>
    <w:p>
      <w:pPr>
        <w:numPr>
          <w:ilvl w:val="1"/>
          <w:numId w:val="1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应按照本竞争性磋商文件规定的采购需求及合同条款进行报价，并按竞争性磋商文件确定的格式报出。报价中不得包含竞争性磋商文件要求以外的内容，否则，在评审时不予核减。报价中也不得缺漏竞争性磋商文件所要求的内容，否则，其响应文件将被视为无效文件。</w:t>
      </w:r>
    </w:p>
    <w:p>
      <w:pPr>
        <w:numPr>
          <w:ilvl w:val="1"/>
          <w:numId w:val="1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olor w:val="auto"/>
          <w:sz w:val="24"/>
          <w:highlight w:val="none"/>
        </w:rPr>
        <w:t>供应商应根据本磋商文件的规定和要求、市场价格水平及其走势、</w:t>
      </w:r>
      <w:r>
        <w:rPr>
          <w:rFonts w:hint="eastAsia" w:ascii="宋体" w:hAnsi="宋体" w:cs="宋体"/>
          <w:snapToGrid w:val="0"/>
          <w:color w:val="auto"/>
          <w:kern w:val="0"/>
          <w:sz w:val="24"/>
          <w:highlight w:val="none"/>
          <w:lang w:val="zh-CN"/>
        </w:rPr>
        <w:t>磋商</w:t>
      </w:r>
      <w:r>
        <w:rPr>
          <w:rFonts w:hint="eastAsia" w:ascii="宋体" w:hAnsi="宋体"/>
          <w:color w:val="auto"/>
          <w:sz w:val="24"/>
          <w:highlight w:val="none"/>
        </w:rPr>
        <w:t>供应商的管理水平、</w:t>
      </w:r>
      <w:r>
        <w:rPr>
          <w:rFonts w:hint="eastAsia" w:ascii="宋体" w:hAnsi="宋体" w:cs="宋体"/>
          <w:snapToGrid w:val="0"/>
          <w:color w:val="auto"/>
          <w:kern w:val="0"/>
          <w:sz w:val="24"/>
          <w:highlight w:val="none"/>
          <w:lang w:val="zh-CN"/>
        </w:rPr>
        <w:t>磋商</w:t>
      </w:r>
      <w:r>
        <w:rPr>
          <w:rFonts w:hint="eastAsia" w:ascii="宋体" w:hAnsi="宋体"/>
          <w:color w:val="auto"/>
          <w:sz w:val="24"/>
          <w:highlight w:val="none"/>
        </w:rPr>
        <w:t>供应商的</w:t>
      </w:r>
      <w:r>
        <w:rPr>
          <w:rFonts w:hint="eastAsia" w:ascii="宋体" w:hAnsi="宋体" w:cs="宋体"/>
          <w:snapToGrid w:val="0"/>
          <w:color w:val="auto"/>
          <w:kern w:val="0"/>
          <w:sz w:val="24"/>
          <w:highlight w:val="none"/>
          <w:lang w:val="zh-CN"/>
        </w:rPr>
        <w:t>方案</w:t>
      </w:r>
      <w:r>
        <w:rPr>
          <w:rFonts w:hint="eastAsia" w:ascii="宋体" w:hAnsi="宋体"/>
          <w:color w:val="auto"/>
          <w:sz w:val="24"/>
          <w:highlight w:val="none"/>
        </w:rPr>
        <w:t>和由这些因素决定的磋商供应商之于本项目的成本水平等提出自己的报价。</w:t>
      </w:r>
      <w:r>
        <w:rPr>
          <w:rFonts w:hint="eastAsia" w:ascii="宋体" w:hAnsi="宋体" w:cs="宋体"/>
          <w:snapToGrid w:val="0"/>
          <w:color w:val="auto"/>
          <w:kern w:val="0"/>
          <w:sz w:val="24"/>
          <w:highlight w:val="none"/>
          <w:lang w:val="zh-CN"/>
        </w:rPr>
        <w:t>报价应包含完成本竞争性磋商文件采购需求全部内容的所有费用，所有根据本竞争性磋商文件或其它原因应由磋商供应商支付的税款和其他应交纳的费用都应包括在报价中。</w:t>
      </w:r>
    </w:p>
    <w:p>
      <w:pPr>
        <w:numPr>
          <w:ilvl w:val="1"/>
          <w:numId w:val="16"/>
        </w:numPr>
        <w:tabs>
          <w:tab w:val="left" w:pos="540"/>
        </w:tabs>
        <w:autoSpaceDE w:val="0"/>
        <w:autoSpaceDN w:val="0"/>
        <w:adjustRightInd w:val="0"/>
        <w:spacing w:line="360" w:lineRule="auto"/>
        <w:ind w:left="540" w:hanging="540"/>
        <w:jc w:val="left"/>
        <w:rPr>
          <w:rFonts w:ascii="宋体" w:hAnsi="宋体"/>
          <w:b/>
          <w:bCs/>
          <w:color w:val="auto"/>
          <w:sz w:val="24"/>
          <w:highlight w:val="none"/>
          <w:lang w:val="zh-CN"/>
        </w:rPr>
      </w:pPr>
      <w:r>
        <w:rPr>
          <w:rFonts w:hint="eastAsia" w:ascii="宋体" w:hAnsi="宋体"/>
          <w:b/>
          <w:bCs/>
          <w:color w:val="auto"/>
          <w:sz w:val="24"/>
          <w:highlight w:val="none"/>
        </w:rPr>
        <w:t>若评审小组认为供应商的报价明显低于其他通过资格审核的供应商的报价，且有可能影响工程质量或者不能诚信履约的，有权要求其在评审会现场合理的时间内提供书面说明，必要时提交相关证明材料；供应商不能证明其报价合理性的，评审小组将终止与其磋商。</w:t>
      </w:r>
    </w:p>
    <w:p>
      <w:pPr>
        <w:tabs>
          <w:tab w:val="left" w:pos="540"/>
        </w:tabs>
        <w:autoSpaceDE w:val="0"/>
        <w:autoSpaceDN w:val="0"/>
        <w:adjustRightInd w:val="0"/>
        <w:spacing w:line="360" w:lineRule="auto"/>
        <w:ind w:firstLine="480" w:firstLineChars="200"/>
        <w:jc w:val="left"/>
        <w:rPr>
          <w:rFonts w:ascii="宋体" w:hAnsi="宋体"/>
          <w:color w:val="auto"/>
          <w:sz w:val="24"/>
          <w:highlight w:val="none"/>
          <w:lang w:val="zh-CN"/>
        </w:rPr>
      </w:pPr>
      <w:r>
        <w:rPr>
          <w:rFonts w:hint="eastAsia" w:ascii="宋体" w:hAnsi="宋体"/>
          <w:color w:val="auto"/>
          <w:sz w:val="24"/>
          <w:highlight w:val="none"/>
          <w:lang w:val="zh-CN"/>
        </w:rPr>
        <w:t>评审小组不接受供应商以自有机械闲置、自有材料等不计成本为由进行响应报价的澄清和说明。供应商不能合理说明或者不能提供相应证明材料的，只要任意一个需供应商澄清、说明的疑问不能令评审小组认可，由评审小组认定该供应商以低于成本报价竞标，否决其响应。</w:t>
      </w:r>
    </w:p>
    <w:p>
      <w:pPr>
        <w:numPr>
          <w:ilvl w:val="1"/>
          <w:numId w:val="1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olor w:val="auto"/>
          <w:sz w:val="24"/>
          <w:highlight w:val="none"/>
        </w:rPr>
        <w:t>供应商在响应文件中</w:t>
      </w:r>
      <w:r>
        <w:rPr>
          <w:rFonts w:hint="eastAsia" w:ascii="宋体" w:hAnsi="宋体" w:cs="宋体"/>
          <w:snapToGrid w:val="0"/>
          <w:color w:val="auto"/>
          <w:kern w:val="0"/>
          <w:sz w:val="24"/>
          <w:highlight w:val="none"/>
          <w:lang w:val="zh-CN"/>
        </w:rPr>
        <w:t>注明免费的项目将视为包含在报价中。</w:t>
      </w:r>
    </w:p>
    <w:p>
      <w:pPr>
        <w:numPr>
          <w:ilvl w:val="1"/>
          <w:numId w:val="1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每一种采购内容只允许有一个报价，否则其响应文件将被视为无效文件。</w:t>
      </w:r>
    </w:p>
    <w:p>
      <w:pPr>
        <w:tabs>
          <w:tab w:val="left" w:pos="540"/>
        </w:tabs>
        <w:autoSpaceDE w:val="0"/>
        <w:autoSpaceDN w:val="0"/>
        <w:adjustRightInd w:val="0"/>
        <w:spacing w:line="360"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11.7投标文件报价出现前后不一致的，除招标文件另有规定外，按照下列规定修正：</w:t>
      </w:r>
    </w:p>
    <w:p>
      <w:pPr>
        <w:tabs>
          <w:tab w:val="left" w:pos="540"/>
        </w:tabs>
        <w:autoSpaceDE w:val="0"/>
        <w:autoSpaceDN w:val="0"/>
        <w:adjustRightInd w:val="0"/>
        <w:spacing w:line="360"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（一）投标文件中开标一览表内容与投标文件中相应内容不一致的，以开标一览表为准；</w:t>
      </w:r>
    </w:p>
    <w:p>
      <w:pPr>
        <w:tabs>
          <w:tab w:val="left" w:pos="540"/>
        </w:tabs>
        <w:autoSpaceDE w:val="0"/>
        <w:autoSpaceDN w:val="0"/>
        <w:adjustRightInd w:val="0"/>
        <w:spacing w:line="360"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（二）大写金额和小写金额不一致的，以大写金额为准；</w:t>
      </w:r>
    </w:p>
    <w:p>
      <w:pPr>
        <w:tabs>
          <w:tab w:val="left" w:pos="540"/>
        </w:tabs>
        <w:autoSpaceDE w:val="0"/>
        <w:autoSpaceDN w:val="0"/>
        <w:adjustRightInd w:val="0"/>
        <w:spacing w:line="360"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（三）单价金额小数点或者百分比有明显错位的，以开标一览表的总价为准，并修改单价；</w:t>
      </w:r>
    </w:p>
    <w:p>
      <w:pPr>
        <w:tabs>
          <w:tab w:val="left" w:pos="540"/>
        </w:tabs>
        <w:autoSpaceDE w:val="0"/>
        <w:autoSpaceDN w:val="0"/>
        <w:adjustRightInd w:val="0"/>
        <w:spacing w:line="360"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（四）总价金额与按单价汇总金额不一致的，以单价金额计算结果为准。</w:t>
      </w:r>
    </w:p>
    <w:p>
      <w:pPr>
        <w:tabs>
          <w:tab w:val="left" w:pos="540"/>
        </w:tabs>
        <w:autoSpaceDE w:val="0"/>
        <w:autoSpaceDN w:val="0"/>
        <w:adjustRightInd w:val="0"/>
        <w:spacing w:line="360" w:lineRule="auto"/>
        <w:ind w:firstLine="480" w:firstLineChars="200"/>
        <w:jc w:val="left"/>
        <w:rPr>
          <w:lang w:val="zh-CN"/>
        </w:rPr>
      </w:pPr>
      <w:r>
        <w:rPr>
          <w:rFonts w:hint="eastAsia" w:ascii="宋体" w:hAnsi="宋体" w:eastAsia="宋体" w:cs="Times New Roman"/>
          <w:color w:val="auto"/>
          <w:sz w:val="24"/>
          <w:highlight w:val="none"/>
          <w:lang w:val="en-US" w:eastAsia="zh-CN"/>
        </w:rPr>
        <w:t>同时出现两种以上不一致的，按照前款规定的顺序修正。修正后的报价经投标人确认后产生约束力，投标人不确认的，其投标无效</w:t>
      </w:r>
    </w:p>
    <w:p>
      <w:pPr>
        <w:numPr>
          <w:ilvl w:val="0"/>
          <w:numId w:val="5"/>
        </w:numPr>
        <w:spacing w:line="360" w:lineRule="auto"/>
        <w:ind w:hanging="540"/>
        <w:outlineLvl w:val="1"/>
        <w:rPr>
          <w:rFonts w:ascii="宋体" w:hAnsi="宋体" w:cs="宋体"/>
          <w:b/>
          <w:snapToGrid w:val="0"/>
          <w:color w:val="auto"/>
          <w:kern w:val="0"/>
          <w:sz w:val="24"/>
          <w:highlight w:val="none"/>
          <w:lang w:val="zh-CN"/>
        </w:rPr>
      </w:pPr>
      <w:bookmarkStart w:id="135" w:name="_Toc24517"/>
      <w:bookmarkStart w:id="136" w:name="_Toc12838"/>
      <w:bookmarkStart w:id="137" w:name="_Toc23117"/>
      <w:bookmarkStart w:id="138" w:name="_Toc18314"/>
      <w:bookmarkStart w:id="139" w:name="_Toc28647"/>
      <w:bookmarkStart w:id="140" w:name="_Toc2813"/>
      <w:bookmarkStart w:id="141" w:name="_Toc4793"/>
      <w:bookmarkStart w:id="142" w:name="_Toc19058"/>
      <w:bookmarkStart w:id="143" w:name="_Toc29974"/>
      <w:bookmarkStart w:id="144" w:name="_Toc6552"/>
      <w:bookmarkStart w:id="145" w:name="_Toc18700"/>
      <w:bookmarkStart w:id="146" w:name="_Toc24970"/>
      <w:r>
        <w:rPr>
          <w:rFonts w:hint="eastAsia" w:ascii="宋体" w:hAnsi="宋体" w:cs="宋体"/>
          <w:b/>
          <w:snapToGrid w:val="0"/>
          <w:color w:val="auto"/>
          <w:kern w:val="0"/>
          <w:sz w:val="24"/>
          <w:highlight w:val="none"/>
          <w:lang w:val="zh-CN"/>
        </w:rPr>
        <w:t>踏勘现场</w:t>
      </w:r>
      <w:bookmarkEnd w:id="135"/>
      <w:bookmarkEnd w:id="136"/>
      <w:bookmarkEnd w:id="137"/>
      <w:bookmarkEnd w:id="138"/>
    </w:p>
    <w:p>
      <w:pPr>
        <w:tabs>
          <w:tab w:val="left" w:pos="540"/>
        </w:tabs>
        <w:autoSpaceDE w:val="0"/>
        <w:autoSpaceDN w:val="0"/>
        <w:adjustRightInd w:val="0"/>
        <w:spacing w:line="360" w:lineRule="auto"/>
        <w:ind w:left="638" w:hanging="638" w:hangingChars="266"/>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rPr>
        <w:t xml:space="preserve">12.1 </w:t>
      </w:r>
      <w:r>
        <w:rPr>
          <w:rFonts w:hint="eastAsia" w:ascii="宋体" w:hAnsi="宋体" w:cs="宋体"/>
          <w:snapToGrid w:val="0"/>
          <w:color w:val="auto"/>
          <w:kern w:val="0"/>
          <w:sz w:val="24"/>
          <w:highlight w:val="none"/>
          <w:lang w:val="zh-CN"/>
        </w:rPr>
        <w:t>采购人将按本须知前附表所述时间，组织供应商对工程现场及周围环境进行踏勘，以便供应商获取有关编制响应文件和签署合同所涉及现场的资料。供应商承担踏勘现场所发生的自身费用。</w:t>
      </w:r>
    </w:p>
    <w:p>
      <w:pPr>
        <w:tabs>
          <w:tab w:val="left" w:pos="540"/>
        </w:tabs>
        <w:autoSpaceDE w:val="0"/>
        <w:autoSpaceDN w:val="0"/>
        <w:adjustRightInd w:val="0"/>
        <w:spacing w:line="360" w:lineRule="auto"/>
        <w:ind w:left="638" w:hanging="638" w:hangingChars="266"/>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rPr>
        <w:t xml:space="preserve">12.2 </w:t>
      </w:r>
      <w:r>
        <w:rPr>
          <w:rFonts w:hint="eastAsia" w:ascii="宋体" w:hAnsi="宋体" w:cs="宋体"/>
          <w:snapToGrid w:val="0"/>
          <w:color w:val="auto"/>
          <w:kern w:val="0"/>
          <w:sz w:val="24"/>
          <w:highlight w:val="none"/>
          <w:lang w:val="zh-CN"/>
        </w:rPr>
        <w:t>采购人向供应商提供的有关现场的数据和资料。是采购人现有的能被供应商利用的资料，采购人对供应商做出的任何推论、理解和结论均不负责任。</w:t>
      </w:r>
    </w:p>
    <w:p>
      <w:pPr>
        <w:tabs>
          <w:tab w:val="left" w:pos="540"/>
        </w:tabs>
        <w:autoSpaceDE w:val="0"/>
        <w:autoSpaceDN w:val="0"/>
        <w:adjustRightInd w:val="0"/>
        <w:spacing w:line="360" w:lineRule="auto"/>
        <w:ind w:left="638" w:hanging="638" w:hangingChars="266"/>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rPr>
        <w:t xml:space="preserve">12.3 </w:t>
      </w:r>
      <w:r>
        <w:rPr>
          <w:rFonts w:hint="eastAsia" w:ascii="宋体" w:hAnsi="宋体" w:cs="宋体"/>
          <w:snapToGrid w:val="0"/>
          <w:color w:val="auto"/>
          <w:kern w:val="0"/>
          <w:sz w:val="24"/>
          <w:highlight w:val="none"/>
          <w:lang w:val="zh-CN"/>
        </w:rPr>
        <w:t>经采购人允许，供应商可为踏勘目的进入采购人的项目现场，但供应商不得因此使采购人承担有关的责任和蒙受损失。供应商应承担踏勘现场的责任和风险。</w:t>
      </w:r>
    </w:p>
    <w:p>
      <w:pPr>
        <w:numPr>
          <w:ilvl w:val="0"/>
          <w:numId w:val="5"/>
        </w:numPr>
        <w:tabs>
          <w:tab w:val="left" w:pos="864"/>
        </w:tabs>
        <w:spacing w:line="360" w:lineRule="auto"/>
        <w:ind w:hanging="540"/>
        <w:outlineLvl w:val="1"/>
        <w:rPr>
          <w:rFonts w:ascii="宋体" w:cs="宋体"/>
          <w:b/>
          <w:snapToGrid w:val="0"/>
          <w:color w:val="auto"/>
          <w:kern w:val="0"/>
          <w:sz w:val="24"/>
          <w:highlight w:val="none"/>
          <w:lang w:val="zh-CN"/>
        </w:rPr>
      </w:pPr>
      <w:bookmarkStart w:id="147" w:name="_Toc30450"/>
      <w:bookmarkStart w:id="148" w:name="_Toc22165"/>
      <w:bookmarkStart w:id="149" w:name="_Toc5233"/>
      <w:r>
        <w:rPr>
          <w:rFonts w:hint="eastAsia" w:ascii="宋体" w:hAnsi="宋体" w:cs="宋体"/>
          <w:b/>
          <w:snapToGrid w:val="0"/>
          <w:color w:val="auto"/>
          <w:kern w:val="0"/>
          <w:sz w:val="24"/>
          <w:highlight w:val="none"/>
          <w:lang w:val="zh-CN"/>
        </w:rPr>
        <w:t>联合体</w:t>
      </w:r>
      <w:bookmarkEnd w:id="139"/>
      <w:bookmarkEnd w:id="140"/>
      <w:bookmarkEnd w:id="141"/>
      <w:bookmarkEnd w:id="142"/>
      <w:bookmarkEnd w:id="143"/>
      <w:bookmarkEnd w:id="144"/>
      <w:bookmarkEnd w:id="145"/>
      <w:bookmarkEnd w:id="146"/>
      <w:bookmarkEnd w:id="147"/>
      <w:bookmarkEnd w:id="148"/>
      <w:bookmarkEnd w:id="149"/>
    </w:p>
    <w:p>
      <w:pPr>
        <w:tabs>
          <w:tab w:val="left" w:pos="540"/>
        </w:tabs>
        <w:autoSpaceDE w:val="0"/>
        <w:autoSpaceDN w:val="0"/>
        <w:adjustRightInd w:val="0"/>
        <w:spacing w:line="360" w:lineRule="auto"/>
        <w:ind w:left="638" w:hanging="638" w:hangingChars="266"/>
        <w:jc w:val="left"/>
        <w:rPr>
          <w:rFonts w:ascii="宋体" w:hAnsi="宋体" w:cs="宋体"/>
          <w:snapToGrid w:val="0"/>
          <w:color w:val="auto"/>
          <w:kern w:val="0"/>
          <w:sz w:val="24"/>
          <w:highlight w:val="none"/>
          <w:lang w:val="zh-CN"/>
        </w:rPr>
      </w:pPr>
      <w:bookmarkStart w:id="150" w:name="_Toc15996"/>
      <w:bookmarkStart w:id="151" w:name="_Toc20723"/>
      <w:bookmarkStart w:id="152" w:name="_Toc13898"/>
      <w:bookmarkStart w:id="153" w:name="_Toc25512"/>
      <w:bookmarkStart w:id="154" w:name="_Toc7731"/>
      <w:bookmarkStart w:id="155" w:name="_Toc23135"/>
      <w:bookmarkStart w:id="156" w:name="_Toc25247"/>
      <w:bookmarkStart w:id="157" w:name="_Toc28900"/>
      <w:bookmarkStart w:id="158" w:name="_Toc20333"/>
      <w:bookmarkStart w:id="159" w:name="_Toc1625"/>
      <w:r>
        <w:rPr>
          <w:rFonts w:hint="eastAsia" w:ascii="宋体" w:hAnsi="宋体" w:cs="宋体"/>
          <w:snapToGrid w:val="0"/>
          <w:color w:val="auto"/>
          <w:kern w:val="0"/>
          <w:sz w:val="24"/>
          <w:highlight w:val="none"/>
          <w:lang w:val="zh-CN"/>
        </w:rPr>
        <w:t xml:space="preserve">13.1 本次采购是否允许联合体参加详见《供应商须知前附表》。 </w:t>
      </w:r>
    </w:p>
    <w:p>
      <w:pPr>
        <w:tabs>
          <w:tab w:val="left" w:pos="540"/>
        </w:tabs>
        <w:autoSpaceDE w:val="0"/>
        <w:autoSpaceDN w:val="0"/>
        <w:adjustRightInd w:val="0"/>
        <w:spacing w:line="360" w:lineRule="auto"/>
        <w:ind w:left="638" w:hanging="638" w:hangingChars="266"/>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13.</w:t>
      </w: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zh-CN"/>
        </w:rPr>
        <w:t xml:space="preserve"> 本次采购允许联合体报价的，联合体各方不得再单独或者与其他供应商另外组成联合体参加本项目的报价。</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160" w:name="_Toc21990"/>
      <w:r>
        <w:rPr>
          <w:rFonts w:hint="eastAsia" w:ascii="宋体" w:hAnsi="宋体" w:cs="宋体"/>
          <w:b/>
          <w:snapToGrid w:val="0"/>
          <w:color w:val="auto"/>
          <w:kern w:val="0"/>
          <w:sz w:val="24"/>
          <w:highlight w:val="none"/>
          <w:lang w:val="zh-CN"/>
        </w:rPr>
        <w:t>供应商资格证明文件</w:t>
      </w:r>
      <w:bookmarkEnd w:id="150"/>
      <w:bookmarkEnd w:id="151"/>
      <w:bookmarkEnd w:id="152"/>
      <w:bookmarkEnd w:id="153"/>
      <w:bookmarkEnd w:id="154"/>
      <w:bookmarkEnd w:id="155"/>
      <w:bookmarkEnd w:id="156"/>
      <w:bookmarkEnd w:id="157"/>
      <w:bookmarkEnd w:id="158"/>
      <w:bookmarkEnd w:id="159"/>
      <w:bookmarkEnd w:id="160"/>
    </w:p>
    <w:p>
      <w:pPr>
        <w:numPr>
          <w:ilvl w:val="1"/>
          <w:numId w:val="17"/>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供应商应在响应文件递交证明其有资格参加磋商的证明文件，证明文件应包括下列文件：</w:t>
      </w:r>
    </w:p>
    <w:p>
      <w:pPr>
        <w:numPr>
          <w:ilvl w:val="3"/>
          <w:numId w:val="18"/>
        </w:numPr>
        <w:tabs>
          <w:tab w:val="left" w:pos="540"/>
        </w:tabs>
        <w:autoSpaceDE w:val="0"/>
        <w:autoSpaceDN w:val="0"/>
        <w:adjustRightInd w:val="0"/>
        <w:spacing w:line="360" w:lineRule="auto"/>
        <w:ind w:hanging="20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营业执照（复印件）；</w:t>
      </w:r>
    </w:p>
    <w:p>
      <w:pPr>
        <w:numPr>
          <w:ilvl w:val="3"/>
          <w:numId w:val="18"/>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竞争性磋商文件资格要求中供应商应递交的资格证明材料以及其它资格证明文件，应递交的其它资格证明文件见《供应商须知前附表》和《资格性审查标准》。</w:t>
      </w:r>
    </w:p>
    <w:p>
      <w:pPr>
        <w:tabs>
          <w:tab w:val="left" w:pos="540"/>
        </w:tabs>
        <w:autoSpaceDE w:val="0"/>
        <w:autoSpaceDN w:val="0"/>
        <w:adjustRightInd w:val="0"/>
        <w:spacing w:line="360" w:lineRule="auto"/>
        <w:jc w:val="left"/>
        <w:rPr>
          <w:rFonts w:ascii="宋体" w:hAnsi="宋体" w:cs="宋体"/>
          <w:b/>
          <w:bCs/>
          <w:snapToGrid w:val="0"/>
          <w:color w:val="auto"/>
          <w:kern w:val="0"/>
          <w:sz w:val="24"/>
          <w:highlight w:val="none"/>
          <w:lang w:val="zh-CN"/>
        </w:rPr>
      </w:pPr>
      <w:r>
        <w:rPr>
          <w:rFonts w:hint="eastAsia" w:ascii="宋体" w:cs="宋体"/>
          <w:b/>
          <w:bCs/>
          <w:snapToGrid w:val="0"/>
          <w:color w:val="auto"/>
          <w:kern w:val="0"/>
          <w:sz w:val="24"/>
          <w:highlight w:val="none"/>
          <w:lang w:val="zh-CN"/>
        </w:rPr>
        <w:t>注：</w:t>
      </w:r>
      <w:r>
        <w:rPr>
          <w:rFonts w:hint="eastAsia" w:ascii="宋体" w:hAnsi="宋体" w:cs="宋体"/>
          <w:b/>
          <w:bCs/>
          <w:snapToGrid w:val="0"/>
          <w:color w:val="auto"/>
          <w:kern w:val="0"/>
          <w:sz w:val="24"/>
          <w:highlight w:val="none"/>
          <w:lang w:val="zh-CN"/>
        </w:rPr>
        <w:t>近</w:t>
      </w:r>
      <w:r>
        <w:rPr>
          <w:rFonts w:hint="eastAsia" w:ascii="宋体" w:hAnsi="宋体" w:cs="宋体"/>
          <w:b/>
          <w:bCs/>
          <w:snapToGrid w:val="0"/>
          <w:color w:val="auto"/>
          <w:kern w:val="0"/>
          <w:sz w:val="24"/>
          <w:highlight w:val="none"/>
        </w:rPr>
        <w:t>2</w:t>
      </w:r>
      <w:r>
        <w:rPr>
          <w:rFonts w:hint="eastAsia" w:ascii="宋体" w:hAnsi="宋体" w:cs="宋体"/>
          <w:b/>
          <w:bCs/>
          <w:snapToGrid w:val="0"/>
          <w:color w:val="auto"/>
          <w:kern w:val="0"/>
          <w:sz w:val="24"/>
          <w:highlight w:val="none"/>
          <w:lang w:val="zh-CN"/>
        </w:rPr>
        <w:t>年经会计师事务所或审计机构审计的财务审计报告包括资产负债表、现金流量表、利润表和财务情况说明书的扫描件。</w:t>
      </w:r>
    </w:p>
    <w:p>
      <w:pPr>
        <w:tabs>
          <w:tab w:val="left" w:pos="540"/>
        </w:tabs>
        <w:autoSpaceDE w:val="0"/>
        <w:autoSpaceDN w:val="0"/>
        <w:adjustRightInd w:val="0"/>
        <w:spacing w:line="360" w:lineRule="auto"/>
        <w:ind w:firstLine="482" w:firstLineChars="200"/>
        <w:jc w:val="left"/>
        <w:rPr>
          <w:rFonts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响应截止日如在6月30日以前，则近</w:t>
      </w:r>
      <w:r>
        <w:rPr>
          <w:rFonts w:hint="eastAsia" w:ascii="宋体" w:hAnsi="宋体" w:cs="宋体"/>
          <w:b/>
          <w:bCs/>
          <w:snapToGrid w:val="0"/>
          <w:color w:val="auto"/>
          <w:kern w:val="0"/>
          <w:sz w:val="24"/>
          <w:highlight w:val="none"/>
        </w:rPr>
        <w:t>2</w:t>
      </w:r>
      <w:r>
        <w:rPr>
          <w:rFonts w:hint="eastAsia" w:ascii="宋体" w:hAnsi="宋体" w:cs="宋体"/>
          <w:b/>
          <w:bCs/>
          <w:snapToGrid w:val="0"/>
          <w:color w:val="auto"/>
          <w:kern w:val="0"/>
          <w:sz w:val="24"/>
          <w:highlight w:val="none"/>
          <w:lang w:val="zh-CN"/>
        </w:rPr>
        <w:t>年是指上上个年度往前推算的</w:t>
      </w:r>
      <w:r>
        <w:rPr>
          <w:rFonts w:hint="eastAsia" w:ascii="宋体" w:hAnsi="宋体" w:cs="宋体"/>
          <w:b/>
          <w:bCs/>
          <w:snapToGrid w:val="0"/>
          <w:color w:val="auto"/>
          <w:kern w:val="0"/>
          <w:sz w:val="24"/>
          <w:highlight w:val="none"/>
        </w:rPr>
        <w:t>2</w:t>
      </w:r>
      <w:r>
        <w:rPr>
          <w:rFonts w:hint="eastAsia" w:ascii="宋体" w:hAnsi="宋体" w:cs="宋体"/>
          <w:b/>
          <w:bCs/>
          <w:snapToGrid w:val="0"/>
          <w:color w:val="auto"/>
          <w:kern w:val="0"/>
          <w:sz w:val="24"/>
          <w:highlight w:val="none"/>
          <w:lang w:val="zh-CN"/>
        </w:rPr>
        <w:t>年，例如响应截止日为2014年5月30日，近</w:t>
      </w:r>
      <w:r>
        <w:rPr>
          <w:rFonts w:hint="eastAsia" w:ascii="宋体" w:hAnsi="宋体" w:cs="宋体"/>
          <w:b/>
          <w:bCs/>
          <w:snapToGrid w:val="0"/>
          <w:color w:val="auto"/>
          <w:kern w:val="0"/>
          <w:sz w:val="24"/>
          <w:highlight w:val="none"/>
        </w:rPr>
        <w:t>2</w:t>
      </w:r>
      <w:r>
        <w:rPr>
          <w:rFonts w:hint="eastAsia" w:ascii="宋体" w:hAnsi="宋体" w:cs="宋体"/>
          <w:b/>
          <w:bCs/>
          <w:snapToGrid w:val="0"/>
          <w:color w:val="auto"/>
          <w:kern w:val="0"/>
          <w:sz w:val="24"/>
          <w:highlight w:val="none"/>
          <w:lang w:val="zh-CN"/>
        </w:rPr>
        <w:t>年是指2011年度、2012年度。</w:t>
      </w:r>
    </w:p>
    <w:p>
      <w:pPr>
        <w:tabs>
          <w:tab w:val="left" w:pos="540"/>
        </w:tabs>
        <w:autoSpaceDE w:val="0"/>
        <w:autoSpaceDN w:val="0"/>
        <w:adjustRightInd w:val="0"/>
        <w:spacing w:line="360" w:lineRule="auto"/>
        <w:ind w:firstLine="482" w:firstLineChars="200"/>
        <w:jc w:val="left"/>
        <w:rPr>
          <w:rFonts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响应截止日如在6月30日以后，则近</w:t>
      </w:r>
      <w:r>
        <w:rPr>
          <w:rFonts w:hint="eastAsia" w:ascii="宋体" w:hAnsi="宋体" w:cs="宋体"/>
          <w:b/>
          <w:bCs/>
          <w:snapToGrid w:val="0"/>
          <w:color w:val="auto"/>
          <w:kern w:val="0"/>
          <w:sz w:val="24"/>
          <w:highlight w:val="none"/>
        </w:rPr>
        <w:t>2</w:t>
      </w:r>
      <w:r>
        <w:rPr>
          <w:rFonts w:hint="eastAsia" w:ascii="宋体" w:hAnsi="宋体" w:cs="宋体"/>
          <w:b/>
          <w:bCs/>
          <w:snapToGrid w:val="0"/>
          <w:color w:val="auto"/>
          <w:kern w:val="0"/>
          <w:sz w:val="24"/>
          <w:highlight w:val="none"/>
          <w:lang w:val="zh-CN"/>
        </w:rPr>
        <w:t>年是指上个年度往前推算的</w:t>
      </w:r>
      <w:r>
        <w:rPr>
          <w:rFonts w:hint="eastAsia" w:ascii="宋体" w:hAnsi="宋体" w:cs="宋体"/>
          <w:b/>
          <w:bCs/>
          <w:snapToGrid w:val="0"/>
          <w:color w:val="auto"/>
          <w:kern w:val="0"/>
          <w:sz w:val="24"/>
          <w:highlight w:val="none"/>
        </w:rPr>
        <w:t>2</w:t>
      </w:r>
      <w:r>
        <w:rPr>
          <w:rFonts w:hint="eastAsia" w:ascii="宋体" w:hAnsi="宋体" w:cs="宋体"/>
          <w:b/>
          <w:bCs/>
          <w:snapToGrid w:val="0"/>
          <w:color w:val="auto"/>
          <w:kern w:val="0"/>
          <w:sz w:val="24"/>
          <w:highlight w:val="none"/>
          <w:lang w:val="zh-CN"/>
        </w:rPr>
        <w:t>年，例如响应截止日为2014年7月1日，近3年是指2012年度、2013年度。</w:t>
      </w:r>
    </w:p>
    <w:p>
      <w:pPr>
        <w:tabs>
          <w:tab w:val="left" w:pos="540"/>
        </w:tabs>
        <w:autoSpaceDE w:val="0"/>
        <w:autoSpaceDN w:val="0"/>
        <w:adjustRightInd w:val="0"/>
        <w:spacing w:line="360" w:lineRule="auto"/>
        <w:ind w:firstLine="482" w:firstLineChars="200"/>
        <w:jc w:val="left"/>
        <w:rPr>
          <w:rFonts w:ascii="宋体" w:cs="宋体"/>
          <w:b/>
          <w:bCs/>
          <w:snapToGrid w:val="0"/>
          <w:color w:val="auto"/>
          <w:kern w:val="0"/>
          <w:sz w:val="24"/>
          <w:highlight w:val="none"/>
          <w:lang w:val="zh-CN"/>
        </w:rPr>
      </w:pPr>
      <w:r>
        <w:rPr>
          <w:rFonts w:hint="eastAsia" w:ascii="宋体" w:cs="宋体"/>
          <w:b/>
          <w:bCs/>
          <w:snapToGrid w:val="0"/>
          <w:color w:val="auto"/>
          <w:kern w:val="0"/>
          <w:sz w:val="24"/>
          <w:highlight w:val="none"/>
          <w:lang w:val="zh-CN"/>
        </w:rPr>
        <w:t>因疫情原因影响审计报告年限的，提供有效的允许延期出审计报告的国家政策和相关证明文件，并提供最近两年的</w:t>
      </w:r>
      <w:r>
        <w:rPr>
          <w:rFonts w:hint="eastAsia" w:ascii="宋体" w:hAnsi="宋体" w:cs="宋体"/>
          <w:b/>
          <w:bCs/>
          <w:snapToGrid w:val="0"/>
          <w:color w:val="auto"/>
          <w:kern w:val="0"/>
          <w:sz w:val="24"/>
          <w:highlight w:val="none"/>
          <w:lang w:val="zh-CN"/>
        </w:rPr>
        <w:t>经会计师事务所或审计机构审计的财务审计报告</w:t>
      </w:r>
      <w:r>
        <w:rPr>
          <w:rFonts w:hint="eastAsia" w:ascii="宋体" w:cs="宋体"/>
          <w:b/>
          <w:bCs/>
          <w:snapToGrid w:val="0"/>
          <w:color w:val="auto"/>
          <w:kern w:val="0"/>
          <w:sz w:val="24"/>
          <w:highlight w:val="none"/>
          <w:lang w:val="zh-CN"/>
        </w:rPr>
        <w:t>。</w:t>
      </w:r>
    </w:p>
    <w:p>
      <w:pPr>
        <w:numPr>
          <w:ilvl w:val="1"/>
          <w:numId w:val="17"/>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除本须知</w:t>
      </w:r>
      <w:r>
        <w:rPr>
          <w:rFonts w:ascii="宋体" w:hAnsi="宋体" w:cs="宋体"/>
          <w:snapToGrid w:val="0"/>
          <w:color w:val="auto"/>
          <w:kern w:val="0"/>
          <w:sz w:val="24"/>
          <w:highlight w:val="none"/>
          <w:lang w:val="zh-CN"/>
        </w:rPr>
        <w:t>14.1</w:t>
      </w:r>
      <w:r>
        <w:rPr>
          <w:rFonts w:hint="eastAsia" w:ascii="宋体" w:hAnsi="宋体" w:cs="宋体"/>
          <w:snapToGrid w:val="0"/>
          <w:color w:val="auto"/>
          <w:kern w:val="0"/>
          <w:sz w:val="24"/>
          <w:highlight w:val="none"/>
          <w:lang w:val="zh-CN"/>
        </w:rPr>
        <w:t>要求的资格证明文件外，如国家法律法规对市场准入有要求的还应递交相关资格证明文件。</w:t>
      </w:r>
    </w:p>
    <w:p>
      <w:pPr>
        <w:numPr>
          <w:ilvl w:val="1"/>
          <w:numId w:val="17"/>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证明材料仅限于磋商供应商单位本身，母公司、股东单位和子公司的材料不能作为证明材料，但磋商供应商单位兼并的企业的材料可作为证明材料。采用复印件的必须加盖单位印章。</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161" w:name="_Toc2997"/>
      <w:bookmarkStart w:id="162" w:name="_Toc18615"/>
      <w:bookmarkStart w:id="163" w:name="_Toc22202"/>
      <w:bookmarkStart w:id="164" w:name="_Toc28083"/>
      <w:bookmarkStart w:id="165" w:name="_Toc16147"/>
      <w:bookmarkStart w:id="166" w:name="_Toc25264"/>
      <w:bookmarkStart w:id="167" w:name="_Toc24639"/>
      <w:bookmarkStart w:id="168" w:name="_Toc21902"/>
      <w:bookmarkStart w:id="169" w:name="_Toc4700"/>
      <w:bookmarkStart w:id="170" w:name="_Toc17370"/>
      <w:bookmarkStart w:id="171" w:name="_Toc16590"/>
      <w:r>
        <w:rPr>
          <w:rFonts w:hint="eastAsia" w:ascii="宋体" w:hAnsi="宋体" w:cs="宋体"/>
          <w:b/>
          <w:snapToGrid w:val="0"/>
          <w:color w:val="auto"/>
          <w:kern w:val="0"/>
          <w:sz w:val="24"/>
          <w:highlight w:val="none"/>
          <w:lang w:val="zh-CN"/>
        </w:rPr>
        <w:t>证明报价内容、服务合格性和符合竞争性磋商文件规定的文件</w:t>
      </w:r>
      <w:bookmarkEnd w:id="161"/>
      <w:bookmarkEnd w:id="162"/>
      <w:bookmarkEnd w:id="163"/>
      <w:bookmarkEnd w:id="164"/>
      <w:bookmarkEnd w:id="165"/>
      <w:bookmarkEnd w:id="166"/>
      <w:bookmarkEnd w:id="167"/>
      <w:bookmarkEnd w:id="168"/>
      <w:bookmarkEnd w:id="169"/>
      <w:bookmarkEnd w:id="170"/>
      <w:bookmarkEnd w:id="171"/>
    </w:p>
    <w:p>
      <w:pPr>
        <w:numPr>
          <w:ilvl w:val="1"/>
          <w:numId w:val="19"/>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证明报价内容符合竞争性磋商文件要求的文件和竞争性磋商文件规定的其他资料，具体要求见《供应商须知前附表》。</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172" w:name="_Toc5570"/>
      <w:bookmarkStart w:id="173" w:name="_Toc28919"/>
      <w:bookmarkStart w:id="174" w:name="_Toc22466"/>
      <w:bookmarkStart w:id="175" w:name="_Toc4852"/>
      <w:bookmarkStart w:id="176" w:name="_Toc6798"/>
      <w:bookmarkStart w:id="177" w:name="_Toc6945"/>
      <w:bookmarkStart w:id="178" w:name="_Toc8757"/>
      <w:bookmarkStart w:id="179" w:name="_Toc27226"/>
      <w:bookmarkStart w:id="180" w:name="_Toc8765"/>
      <w:bookmarkStart w:id="181" w:name="_Toc23364"/>
      <w:bookmarkStart w:id="182" w:name="_Toc2487"/>
      <w:r>
        <w:rPr>
          <w:rFonts w:hint="eastAsia" w:ascii="宋体" w:hAnsi="宋体" w:cs="宋体"/>
          <w:b/>
          <w:snapToGrid w:val="0"/>
          <w:color w:val="auto"/>
          <w:kern w:val="0"/>
          <w:sz w:val="24"/>
          <w:highlight w:val="none"/>
          <w:lang w:val="zh-CN"/>
        </w:rPr>
        <w:t>磋商保证金</w:t>
      </w:r>
      <w:bookmarkEnd w:id="172"/>
      <w:bookmarkEnd w:id="173"/>
      <w:bookmarkEnd w:id="174"/>
      <w:bookmarkEnd w:id="175"/>
      <w:bookmarkEnd w:id="176"/>
      <w:bookmarkEnd w:id="177"/>
      <w:bookmarkEnd w:id="178"/>
      <w:bookmarkEnd w:id="179"/>
      <w:bookmarkEnd w:id="180"/>
      <w:bookmarkEnd w:id="181"/>
      <w:bookmarkEnd w:id="182"/>
    </w:p>
    <w:p>
      <w:pPr>
        <w:numPr>
          <w:ilvl w:val="1"/>
          <w:numId w:val="20"/>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本竞争性磋商文件是否要求递交磋商保证金及保证金金额、递交方式、递交时间、接受保证金的帐户信息等详见《供应商须知前附表》。</w:t>
      </w:r>
    </w:p>
    <w:p>
      <w:pPr>
        <w:numPr>
          <w:ilvl w:val="1"/>
          <w:numId w:val="20"/>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本竞争性磋商文件要求递交磋商保证金的，磋商保证金作为竞争性磋商响应文件的组成部分，</w:t>
      </w:r>
      <w:r>
        <w:rPr>
          <w:rFonts w:hint="eastAsia" w:ascii="宋体" w:hAnsi="宋体"/>
          <w:color w:val="auto"/>
          <w:sz w:val="24"/>
          <w:highlight w:val="none"/>
          <w:lang w:val="zh-CN"/>
        </w:rPr>
        <w:t>以到账为准。</w:t>
      </w:r>
      <w:r>
        <w:rPr>
          <w:rFonts w:hint="eastAsia" w:ascii="宋体" w:hAnsi="宋体" w:cs="宋体"/>
          <w:snapToGrid w:val="0"/>
          <w:color w:val="auto"/>
          <w:kern w:val="0"/>
          <w:sz w:val="24"/>
          <w:highlight w:val="none"/>
          <w:lang w:val="zh-CN"/>
        </w:rPr>
        <w:t>凡未按规定递交磋商保证金的报价，其响应文件将被视为无效文件。</w:t>
      </w:r>
    </w:p>
    <w:p>
      <w:pPr>
        <w:numPr>
          <w:ilvl w:val="1"/>
          <w:numId w:val="20"/>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磋商保证金有效时间：磋商保证金的有效期与本次响应有效期一致。</w:t>
      </w:r>
    </w:p>
    <w:p>
      <w:pPr>
        <w:numPr>
          <w:ilvl w:val="1"/>
          <w:numId w:val="20"/>
        </w:numPr>
        <w:tabs>
          <w:tab w:val="left" w:pos="540"/>
        </w:tabs>
        <w:autoSpaceDE w:val="0"/>
        <w:autoSpaceDN w:val="0"/>
        <w:adjustRightInd w:val="0"/>
        <w:spacing w:line="360" w:lineRule="auto"/>
        <w:ind w:left="540" w:hanging="540"/>
        <w:jc w:val="left"/>
        <w:rPr>
          <w:rFonts w:ascii="宋体"/>
          <w:color w:val="auto"/>
          <w:sz w:val="24"/>
          <w:highlight w:val="none"/>
          <w:lang w:val="zh-CN"/>
        </w:rPr>
      </w:pPr>
      <w:r>
        <w:rPr>
          <w:rFonts w:hint="eastAsia" w:ascii="宋体" w:hAnsi="宋体"/>
          <w:color w:val="auto"/>
          <w:sz w:val="24"/>
          <w:highlight w:val="none"/>
          <w:lang w:val="zh-CN"/>
        </w:rPr>
        <w:t>供应商为联合体的，应由联合体中牵头人交纳保证金，其交纳的保证金对联合体各方均具有约束力。</w:t>
      </w:r>
    </w:p>
    <w:p>
      <w:pPr>
        <w:numPr>
          <w:ilvl w:val="1"/>
          <w:numId w:val="20"/>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保证金的退还：未成交的磋商供应商，其磋商保证金在成交通知书发出后</w:t>
      </w:r>
      <w:r>
        <w:rPr>
          <w:rFonts w:ascii="宋体" w:hAnsi="宋体" w:cs="宋体"/>
          <w:snapToGrid w:val="0"/>
          <w:color w:val="auto"/>
          <w:kern w:val="0"/>
          <w:sz w:val="24"/>
          <w:highlight w:val="none"/>
          <w:lang w:val="zh-CN"/>
        </w:rPr>
        <w:t>5</w:t>
      </w:r>
      <w:r>
        <w:rPr>
          <w:rFonts w:hint="eastAsia" w:ascii="宋体" w:hAnsi="宋体" w:cs="宋体"/>
          <w:snapToGrid w:val="0"/>
          <w:color w:val="auto"/>
          <w:kern w:val="0"/>
          <w:sz w:val="24"/>
          <w:highlight w:val="none"/>
          <w:lang w:val="zh-CN"/>
        </w:rPr>
        <w:t>个工作日内计息原额退还，成交供应商的磋商保证金，在成交供应商与采购人签订合同后</w:t>
      </w:r>
      <w:r>
        <w:rPr>
          <w:rFonts w:ascii="宋体" w:hAnsi="宋体" w:cs="宋体"/>
          <w:snapToGrid w:val="0"/>
          <w:color w:val="auto"/>
          <w:kern w:val="0"/>
          <w:sz w:val="24"/>
          <w:highlight w:val="none"/>
          <w:lang w:val="zh-CN"/>
        </w:rPr>
        <w:t>5</w:t>
      </w:r>
      <w:r>
        <w:rPr>
          <w:rFonts w:hint="eastAsia" w:ascii="宋体" w:hAnsi="宋体" w:cs="宋体"/>
          <w:snapToGrid w:val="0"/>
          <w:color w:val="auto"/>
          <w:kern w:val="0"/>
          <w:sz w:val="24"/>
          <w:highlight w:val="none"/>
          <w:lang w:val="zh-CN"/>
        </w:rPr>
        <w:t>个工作日内计息原额退还。</w:t>
      </w:r>
    </w:p>
    <w:p>
      <w:pPr>
        <w:numPr>
          <w:ilvl w:val="1"/>
          <w:numId w:val="20"/>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有下列情形之一的，磋商保证金将不予退还</w:t>
      </w:r>
      <w:r>
        <w:rPr>
          <w:rFonts w:ascii="宋体" w:hAnsi="宋体" w:cs="宋体"/>
          <w:snapToGrid w:val="0"/>
          <w:color w:val="auto"/>
          <w:kern w:val="0"/>
          <w:sz w:val="24"/>
          <w:highlight w:val="none"/>
          <w:lang w:val="zh-CN"/>
        </w:rPr>
        <w:t>:</w:t>
      </w:r>
    </w:p>
    <w:p>
      <w:pPr>
        <w:numPr>
          <w:ilvl w:val="0"/>
          <w:numId w:val="21"/>
        </w:numPr>
        <w:tabs>
          <w:tab w:val="left" w:pos="525"/>
        </w:tabs>
        <w:autoSpaceDE w:val="0"/>
        <w:autoSpaceDN w:val="0"/>
        <w:adjustRightInd w:val="0"/>
        <w:spacing w:line="360" w:lineRule="auto"/>
        <w:ind w:left="617" w:hanging="616" w:hangingChars="257"/>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供应商在递交响应文件截止时间后撤回响应文件的；</w:t>
      </w:r>
    </w:p>
    <w:p>
      <w:pPr>
        <w:numPr>
          <w:ilvl w:val="0"/>
          <w:numId w:val="21"/>
        </w:numPr>
        <w:tabs>
          <w:tab w:val="left" w:pos="525"/>
        </w:tabs>
        <w:autoSpaceDE w:val="0"/>
        <w:autoSpaceDN w:val="0"/>
        <w:adjustRightInd w:val="0"/>
        <w:spacing w:line="360" w:lineRule="auto"/>
        <w:ind w:left="617" w:hanging="616" w:hangingChars="257"/>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供应商在响应文件中提供虚假材料的；</w:t>
      </w:r>
    </w:p>
    <w:p>
      <w:pPr>
        <w:numPr>
          <w:ilvl w:val="0"/>
          <w:numId w:val="21"/>
        </w:numPr>
        <w:tabs>
          <w:tab w:val="left" w:pos="525"/>
        </w:tabs>
        <w:autoSpaceDE w:val="0"/>
        <w:autoSpaceDN w:val="0"/>
        <w:adjustRightInd w:val="0"/>
        <w:spacing w:line="360" w:lineRule="auto"/>
        <w:ind w:left="617" w:hanging="616" w:hangingChars="257"/>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除因不可抗力或磋商文件认可的情形以外，成交供应商不与采购人签订合同的；</w:t>
      </w:r>
    </w:p>
    <w:p>
      <w:pPr>
        <w:numPr>
          <w:ilvl w:val="0"/>
          <w:numId w:val="21"/>
        </w:numPr>
        <w:tabs>
          <w:tab w:val="left" w:pos="525"/>
        </w:tabs>
        <w:autoSpaceDE w:val="0"/>
        <w:autoSpaceDN w:val="0"/>
        <w:adjustRightInd w:val="0"/>
        <w:spacing w:line="360" w:lineRule="auto"/>
        <w:ind w:left="617" w:hanging="616" w:hangingChars="257"/>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供应商与采购人、其他供应商或者采购代理机构恶意串通的；</w:t>
      </w:r>
    </w:p>
    <w:p>
      <w:pPr>
        <w:numPr>
          <w:ilvl w:val="0"/>
          <w:numId w:val="21"/>
        </w:numPr>
        <w:tabs>
          <w:tab w:val="left" w:pos="525"/>
        </w:tabs>
        <w:autoSpaceDE w:val="0"/>
        <w:autoSpaceDN w:val="0"/>
        <w:adjustRightInd w:val="0"/>
        <w:spacing w:line="360" w:lineRule="auto"/>
        <w:ind w:left="617" w:hanging="616" w:hangingChars="257"/>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本竞争性磋商文件规定的其他情形。</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183" w:name="_Toc26396"/>
      <w:r>
        <w:rPr>
          <w:rFonts w:hint="eastAsia" w:ascii="宋体" w:hAnsi="宋体" w:cs="宋体"/>
          <w:b/>
          <w:snapToGrid w:val="0"/>
          <w:color w:val="auto"/>
          <w:kern w:val="0"/>
          <w:sz w:val="24"/>
          <w:highlight w:val="none"/>
          <w:lang w:val="zh-CN"/>
        </w:rPr>
        <w:t>响应有效期</w:t>
      </w:r>
      <w:bookmarkEnd w:id="183"/>
    </w:p>
    <w:p>
      <w:pPr>
        <w:numPr>
          <w:ilvl w:val="1"/>
          <w:numId w:val="22"/>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响应有效期内有效：响应文件递交截止之日起90日历天。响应有效期从响应文件递交截止之日起计算，本次采购响应有效期见《供应商须知前附表》，磋商供应商承诺的响应有效期不足的，其响应文件将被视为无效文件。</w:t>
      </w:r>
    </w:p>
    <w:p>
      <w:pPr>
        <w:numPr>
          <w:ilvl w:val="1"/>
          <w:numId w:val="22"/>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特殊情况下，在原响应有效期截止之前，采购代理机构或采购人可要求供应商延长响应有效期。需要延长响应有效期时，采购代理机构或采购人将以书面形式通知所有磋商供应商，供应商应以书面形式答复是否同意延长响应有效期。供应商同意延长的，其磋商保证金有效期相应延长，但不得要求或被允许修改或撤销其磋商文件；供应商拒绝延长的，其响应文件在原响应有效期满后将不再有效，供应商有权收回其磋商保证金。</w:t>
      </w:r>
    </w:p>
    <w:p>
      <w:pPr>
        <w:numPr>
          <w:ilvl w:val="1"/>
          <w:numId w:val="22"/>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供应商同意延长响应有效期的，不得要求或被允许修改或撤销其竞争性磋商响应文件；供应商拒绝延长的，其响应文件失效，但供应商有权收回其磋商保证金。</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184" w:name="_Toc2128"/>
      <w:bookmarkStart w:id="185" w:name="_Toc31018"/>
      <w:bookmarkStart w:id="186" w:name="_Toc24365"/>
      <w:bookmarkStart w:id="187" w:name="_Toc5423"/>
      <w:bookmarkStart w:id="188" w:name="_Toc9791"/>
      <w:bookmarkStart w:id="189" w:name="_Toc20737"/>
      <w:bookmarkStart w:id="190" w:name="_Toc6125"/>
      <w:bookmarkStart w:id="191" w:name="_Toc3180"/>
      <w:bookmarkStart w:id="192" w:name="_Toc23341"/>
      <w:bookmarkStart w:id="193" w:name="_Toc7936"/>
      <w:bookmarkStart w:id="194" w:name="_Toc11942"/>
      <w:r>
        <w:rPr>
          <w:rFonts w:hint="eastAsia" w:ascii="宋体" w:hAnsi="宋体" w:cs="宋体"/>
          <w:b/>
          <w:snapToGrid w:val="0"/>
          <w:color w:val="auto"/>
          <w:kern w:val="0"/>
          <w:sz w:val="24"/>
          <w:highlight w:val="none"/>
          <w:lang w:val="zh-CN"/>
        </w:rPr>
        <w:t>竞争性磋商响应文件的装订、签署和数量</w:t>
      </w:r>
      <w:bookmarkEnd w:id="184"/>
      <w:bookmarkEnd w:id="185"/>
      <w:bookmarkEnd w:id="186"/>
      <w:bookmarkEnd w:id="187"/>
      <w:bookmarkEnd w:id="188"/>
      <w:bookmarkEnd w:id="189"/>
      <w:bookmarkEnd w:id="190"/>
      <w:bookmarkEnd w:id="191"/>
      <w:bookmarkEnd w:id="192"/>
      <w:bookmarkEnd w:id="193"/>
      <w:bookmarkEnd w:id="194"/>
    </w:p>
    <w:p>
      <w:pPr>
        <w:numPr>
          <w:ilvl w:val="1"/>
          <w:numId w:val="23"/>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供应商递交的响应文件应包括正本、副本及单独提供的法定代表人授权委托书（或</w:t>
      </w:r>
      <w:r>
        <w:rPr>
          <w:rFonts w:hint="eastAsia" w:ascii="宋体" w:hAnsi="宋体"/>
          <w:color w:val="auto"/>
          <w:sz w:val="24"/>
          <w:highlight w:val="none"/>
        </w:rPr>
        <w:t>法定代表人身份证明书）</w:t>
      </w:r>
      <w:r>
        <w:rPr>
          <w:rFonts w:hint="eastAsia" w:ascii="宋体" w:hAnsi="宋体" w:cs="宋体"/>
          <w:snapToGrid w:val="0"/>
          <w:color w:val="auto"/>
          <w:kern w:val="0"/>
          <w:sz w:val="24"/>
          <w:highlight w:val="none"/>
          <w:lang w:val="zh-CN"/>
        </w:rPr>
        <w:t>、磋商一览表、优惠声明（如有）。本次磋商供应商递交响应文件正、副本数量见《供应商须知前附表》。</w:t>
      </w:r>
    </w:p>
    <w:p>
      <w:pPr>
        <w:autoSpaceDE w:val="0"/>
        <w:autoSpaceDN w:val="0"/>
        <w:adjustRightInd w:val="0"/>
        <w:spacing w:line="360" w:lineRule="auto"/>
        <w:ind w:firstLine="480" w:firstLineChars="20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每套响应文件须清楚地标明“正本”、“副本”，响应文件的副本可采用正本的复印件，若副本与正本不符，以正本为准；如单独提供的法定代表人授权委托书（或</w:t>
      </w:r>
      <w:r>
        <w:rPr>
          <w:rFonts w:hint="eastAsia" w:ascii="宋体" w:hAnsi="宋体"/>
          <w:color w:val="auto"/>
          <w:sz w:val="24"/>
          <w:highlight w:val="none"/>
        </w:rPr>
        <w:t>法定代表人身份证明书）</w:t>
      </w:r>
      <w:r>
        <w:rPr>
          <w:rFonts w:hint="eastAsia" w:ascii="宋体" w:hAnsi="宋体" w:cs="宋体"/>
          <w:snapToGrid w:val="0"/>
          <w:color w:val="auto"/>
          <w:kern w:val="0"/>
          <w:sz w:val="24"/>
          <w:highlight w:val="none"/>
          <w:lang w:val="zh-CN"/>
        </w:rPr>
        <w:t>、磋商一览表、优惠声明（如有）与响应文件正本不符，以正本为准。</w:t>
      </w:r>
    </w:p>
    <w:p>
      <w:pPr>
        <w:numPr>
          <w:ilvl w:val="1"/>
          <w:numId w:val="23"/>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正本需打印或用不褪色墨水书写，并由法定代表人或授权代表签字并加盖公章。由授权代表签字的，响应文件中应递交《法定代表人授权书》。供应商为自然人的，由供应商本人签字并附身份证明。</w:t>
      </w:r>
    </w:p>
    <w:p>
      <w:pPr>
        <w:numPr>
          <w:ilvl w:val="1"/>
          <w:numId w:val="23"/>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竞争性磋商响应文件中的任何行间插字、涂改和增删，必须由法定代表人或授权代表在旁边签字才有效。</w:t>
      </w:r>
    </w:p>
    <w:p>
      <w:pPr>
        <w:numPr>
          <w:ilvl w:val="1"/>
          <w:numId w:val="23"/>
        </w:numPr>
        <w:tabs>
          <w:tab w:val="left" w:pos="525"/>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响应文件应当采用不可拆卸的方法的装订，对未经装订的竞争性磋商响应文件可能发生的文件散落或缺损及由此产生的后果由磋商供应商承担。</w:t>
      </w:r>
    </w:p>
    <w:p>
      <w:pPr>
        <w:numPr>
          <w:ilvl w:val="1"/>
          <w:numId w:val="4"/>
        </w:numPr>
        <w:tabs>
          <w:tab w:val="left" w:pos="540"/>
        </w:tabs>
        <w:spacing w:line="360" w:lineRule="auto"/>
        <w:ind w:left="540" w:hanging="540"/>
        <w:outlineLvl w:val="1"/>
        <w:rPr>
          <w:rFonts w:ascii="宋体"/>
          <w:b/>
          <w:color w:val="auto"/>
          <w:sz w:val="24"/>
          <w:highlight w:val="none"/>
        </w:rPr>
      </w:pPr>
      <w:bookmarkStart w:id="195" w:name="_Toc18165"/>
      <w:bookmarkStart w:id="196" w:name="_Toc27577"/>
      <w:r>
        <w:rPr>
          <w:rFonts w:hint="eastAsia" w:ascii="宋体" w:hAnsi="宋体"/>
          <w:b/>
          <w:color w:val="auto"/>
          <w:sz w:val="24"/>
          <w:highlight w:val="none"/>
        </w:rPr>
        <w:t>竞争性磋商响应文件的递交</w:t>
      </w:r>
      <w:bookmarkEnd w:id="195"/>
      <w:bookmarkEnd w:id="196"/>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197" w:name="_Toc3056"/>
      <w:bookmarkStart w:id="198" w:name="_Toc26418"/>
      <w:bookmarkStart w:id="199" w:name="_Toc25769"/>
      <w:bookmarkStart w:id="200" w:name="_Toc14587"/>
      <w:bookmarkStart w:id="201" w:name="_Toc26420"/>
      <w:bookmarkStart w:id="202" w:name="_Toc3961"/>
      <w:bookmarkStart w:id="203" w:name="_Toc21044"/>
      <w:bookmarkStart w:id="204" w:name="_Toc29008"/>
      <w:bookmarkStart w:id="205" w:name="_Toc23600"/>
      <w:bookmarkStart w:id="206" w:name="_Toc5523"/>
      <w:bookmarkStart w:id="207" w:name="_Toc13132"/>
      <w:r>
        <w:rPr>
          <w:rFonts w:hint="eastAsia" w:ascii="宋体" w:hAnsi="宋体"/>
          <w:b/>
          <w:color w:val="auto"/>
          <w:sz w:val="24"/>
          <w:highlight w:val="none"/>
        </w:rPr>
        <w:t>竞争性磋商响应文件</w:t>
      </w:r>
      <w:r>
        <w:rPr>
          <w:rFonts w:hint="eastAsia" w:ascii="宋体" w:hAnsi="宋体" w:cs="宋体"/>
          <w:b/>
          <w:snapToGrid w:val="0"/>
          <w:color w:val="auto"/>
          <w:kern w:val="0"/>
          <w:sz w:val="24"/>
          <w:highlight w:val="none"/>
          <w:lang w:val="zh-CN"/>
        </w:rPr>
        <w:t>的密封和标记</w:t>
      </w:r>
      <w:bookmarkEnd w:id="197"/>
      <w:bookmarkEnd w:id="198"/>
      <w:bookmarkEnd w:id="199"/>
      <w:bookmarkEnd w:id="200"/>
      <w:bookmarkEnd w:id="201"/>
      <w:bookmarkEnd w:id="202"/>
      <w:bookmarkEnd w:id="203"/>
      <w:bookmarkEnd w:id="204"/>
      <w:bookmarkEnd w:id="205"/>
      <w:bookmarkEnd w:id="206"/>
      <w:bookmarkEnd w:id="207"/>
    </w:p>
    <w:p>
      <w:pPr>
        <w:numPr>
          <w:ilvl w:val="1"/>
          <w:numId w:val="24"/>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响应文件的正本、所有副本必须密封</w:t>
      </w:r>
      <w:r>
        <w:rPr>
          <w:rFonts w:hint="eastAsia" w:ascii="宋体" w:hAnsi="宋体" w:cs="宋体"/>
          <w:snapToGrid w:val="0"/>
          <w:color w:val="auto"/>
          <w:kern w:val="0"/>
          <w:sz w:val="24"/>
          <w:highlight w:val="none"/>
        </w:rPr>
        <w:t>和</w:t>
      </w:r>
      <w:r>
        <w:rPr>
          <w:rFonts w:hint="eastAsia" w:ascii="宋体" w:hAnsi="宋体" w:cs="宋体"/>
          <w:snapToGrid w:val="0"/>
          <w:color w:val="auto"/>
          <w:kern w:val="0"/>
          <w:sz w:val="24"/>
          <w:highlight w:val="none"/>
          <w:lang w:val="zh-CN"/>
        </w:rPr>
        <w:t>加盖供应商公章</w:t>
      </w:r>
      <w:r>
        <w:rPr>
          <w:rFonts w:hint="eastAsia" w:ascii="宋体" w:hAnsi="宋体" w:cs="宋体"/>
          <w:snapToGrid w:val="0"/>
          <w:color w:val="auto"/>
          <w:kern w:val="0"/>
          <w:sz w:val="24"/>
          <w:highlight w:val="none"/>
        </w:rPr>
        <w:t>后</w:t>
      </w:r>
      <w:r>
        <w:rPr>
          <w:rFonts w:hint="eastAsia" w:ascii="宋体" w:hAnsi="宋体" w:cs="宋体"/>
          <w:snapToGrid w:val="0"/>
          <w:color w:val="auto"/>
          <w:kern w:val="0"/>
          <w:sz w:val="24"/>
          <w:highlight w:val="none"/>
          <w:lang w:val="zh-CN"/>
        </w:rPr>
        <w:t>递交，包装上应注明采购编号、项目名称、供应商名称及“</w:t>
      </w:r>
      <w:r>
        <w:rPr>
          <w:rFonts w:hint="eastAsia" w:ascii="宋体" w:hAnsi="宋体" w:cs="宋体"/>
          <w:snapToGrid w:val="0"/>
          <w:color w:val="auto"/>
          <w:kern w:val="0"/>
          <w:sz w:val="24"/>
          <w:highlight w:val="none"/>
          <w:u w:val="single"/>
          <w:lang w:val="zh-CN"/>
        </w:rPr>
        <w:t>（磋商时间）前</w:t>
      </w:r>
      <w:r>
        <w:rPr>
          <w:rFonts w:hint="eastAsia" w:ascii="宋体" w:hAnsi="宋体" w:cs="宋体"/>
          <w:snapToGrid w:val="0"/>
          <w:color w:val="auto"/>
          <w:kern w:val="0"/>
          <w:sz w:val="24"/>
          <w:highlight w:val="none"/>
          <w:lang w:val="zh-CN"/>
        </w:rPr>
        <w:t>不得启封”的字样。</w:t>
      </w:r>
    </w:p>
    <w:p>
      <w:pPr>
        <w:numPr>
          <w:ilvl w:val="1"/>
          <w:numId w:val="24"/>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为方便磋商记录，供应商还应将一份《磋商一览表》（原件）与一份《法定代表人授权书》（原件）、磋商保证金缴纳证明（复印件）及报价优惠声明（如果有的话）单独密封递交，除需按上款要求注明外还应在信封上标明“磋商一览表”字样。</w:t>
      </w:r>
    </w:p>
    <w:p>
      <w:pPr>
        <w:numPr>
          <w:ilvl w:val="1"/>
          <w:numId w:val="24"/>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未按要求密封和加写标记的响应文件为无效文件，采购人、采购代理机构将拒收。</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208" w:name="_Toc6537"/>
      <w:bookmarkStart w:id="209" w:name="_Toc20678"/>
      <w:bookmarkStart w:id="210" w:name="_Toc21407"/>
      <w:bookmarkStart w:id="211" w:name="_Toc339"/>
      <w:bookmarkStart w:id="212" w:name="_Toc16701"/>
      <w:bookmarkStart w:id="213" w:name="_Toc24049"/>
      <w:bookmarkStart w:id="214" w:name="_Toc14835"/>
      <w:bookmarkStart w:id="215" w:name="_Toc26517"/>
      <w:bookmarkStart w:id="216" w:name="_Toc17381"/>
      <w:bookmarkStart w:id="217" w:name="_Toc7015"/>
      <w:bookmarkStart w:id="218" w:name="_Toc3979"/>
      <w:r>
        <w:rPr>
          <w:rFonts w:hint="eastAsia" w:ascii="宋体" w:hAnsi="宋体" w:cs="宋体"/>
          <w:b/>
          <w:snapToGrid w:val="0"/>
          <w:color w:val="auto"/>
          <w:kern w:val="0"/>
          <w:sz w:val="24"/>
          <w:highlight w:val="none"/>
          <w:lang w:val="zh-CN"/>
        </w:rPr>
        <w:t>竞争性磋商响应文件的送达地点及截止时间</w:t>
      </w:r>
      <w:bookmarkEnd w:id="208"/>
      <w:bookmarkEnd w:id="209"/>
      <w:bookmarkEnd w:id="210"/>
      <w:bookmarkEnd w:id="211"/>
      <w:bookmarkEnd w:id="212"/>
      <w:bookmarkEnd w:id="213"/>
      <w:bookmarkEnd w:id="214"/>
      <w:bookmarkEnd w:id="215"/>
      <w:bookmarkEnd w:id="216"/>
      <w:bookmarkEnd w:id="217"/>
      <w:bookmarkEnd w:id="218"/>
    </w:p>
    <w:p>
      <w:pPr>
        <w:autoSpaceDE w:val="0"/>
        <w:autoSpaceDN w:val="0"/>
        <w:adjustRightInd w:val="0"/>
        <w:spacing w:line="360" w:lineRule="auto"/>
        <w:ind w:left="622" w:hanging="622" w:hangingChars="258"/>
        <w:jc w:val="left"/>
        <w:rPr>
          <w:rFonts w:ascii="宋体" w:cs="宋体"/>
          <w:b/>
          <w:snapToGrid w:val="0"/>
          <w:color w:val="auto"/>
          <w:kern w:val="0"/>
          <w:sz w:val="24"/>
          <w:highlight w:val="none"/>
          <w:lang w:val="zh-CN"/>
        </w:rPr>
      </w:pPr>
      <w:r>
        <w:rPr>
          <w:rFonts w:ascii="宋体" w:hAnsi="宋体" w:cs="宋体"/>
          <w:b/>
          <w:snapToGrid w:val="0"/>
          <w:color w:val="auto"/>
          <w:kern w:val="0"/>
          <w:sz w:val="24"/>
          <w:highlight w:val="none"/>
          <w:lang w:val="zh-CN"/>
        </w:rPr>
        <w:t>20.1</w:t>
      </w:r>
      <w:r>
        <w:rPr>
          <w:rFonts w:hint="eastAsia" w:ascii="宋体" w:hAnsi="宋体" w:cs="宋体"/>
          <w:snapToGrid w:val="0"/>
          <w:color w:val="auto"/>
          <w:kern w:val="0"/>
          <w:sz w:val="24"/>
          <w:highlight w:val="none"/>
          <w:lang w:val="zh-CN"/>
        </w:rPr>
        <w:t>截止时间是</w:t>
      </w:r>
      <w:r>
        <w:rPr>
          <w:rFonts w:hint="eastAsia" w:ascii="宋体" w:hAnsi="宋体" w:cs="宋体"/>
          <w:b/>
          <w:snapToGrid w:val="0"/>
          <w:color w:val="auto"/>
          <w:kern w:val="0"/>
          <w:sz w:val="24"/>
          <w:highlight w:val="none"/>
          <w:lang w:val="zh-CN"/>
        </w:rPr>
        <w:t>竞争性磋商文件</w:t>
      </w:r>
      <w:r>
        <w:rPr>
          <w:rFonts w:hint="eastAsia" w:ascii="宋体" w:hAnsi="宋体" w:cs="宋体"/>
          <w:snapToGrid w:val="0"/>
          <w:color w:val="auto"/>
          <w:kern w:val="0"/>
          <w:sz w:val="24"/>
          <w:highlight w:val="none"/>
          <w:lang w:val="zh-CN"/>
        </w:rPr>
        <w:t>中规定的首次送达、递交响应文件的最后时间。本次磋商响应文件的送达地点及截止时间见《供应商须知前附表》。</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219" w:name="_Toc9114"/>
      <w:bookmarkStart w:id="220" w:name="_Toc11867"/>
      <w:bookmarkStart w:id="221" w:name="_Toc21117"/>
      <w:bookmarkStart w:id="222" w:name="_Toc13466"/>
      <w:bookmarkStart w:id="223" w:name="_Toc18685"/>
      <w:bookmarkStart w:id="224" w:name="_Toc9804"/>
      <w:bookmarkStart w:id="225" w:name="_Toc1951"/>
      <w:bookmarkStart w:id="226" w:name="_Toc478"/>
      <w:bookmarkStart w:id="227" w:name="_Toc32594"/>
      <w:bookmarkStart w:id="228" w:name="_Toc13283"/>
      <w:bookmarkStart w:id="229" w:name="_Toc2379"/>
      <w:r>
        <w:rPr>
          <w:rFonts w:hint="eastAsia" w:ascii="宋体" w:hAnsi="宋体" w:cs="宋体"/>
          <w:b/>
          <w:snapToGrid w:val="0"/>
          <w:color w:val="auto"/>
          <w:kern w:val="0"/>
          <w:sz w:val="24"/>
          <w:highlight w:val="none"/>
          <w:lang w:val="zh-CN"/>
        </w:rPr>
        <w:t>迟交的竞争性磋商响应文件</w:t>
      </w:r>
      <w:bookmarkEnd w:id="219"/>
      <w:bookmarkEnd w:id="220"/>
      <w:bookmarkEnd w:id="221"/>
      <w:bookmarkEnd w:id="222"/>
      <w:bookmarkEnd w:id="223"/>
      <w:bookmarkEnd w:id="224"/>
      <w:bookmarkEnd w:id="225"/>
      <w:bookmarkEnd w:id="226"/>
      <w:bookmarkEnd w:id="227"/>
      <w:bookmarkEnd w:id="228"/>
      <w:bookmarkEnd w:id="229"/>
    </w:p>
    <w:p>
      <w:pPr>
        <w:numPr>
          <w:ilvl w:val="1"/>
          <w:numId w:val="25"/>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在本次磋商递交响应文件的截止时间以后送达的响应文件，不论何种原因，采购代理机构将拒收。</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230" w:name="_Toc3707"/>
      <w:bookmarkStart w:id="231" w:name="_Toc29482"/>
      <w:bookmarkStart w:id="232" w:name="_Toc32740"/>
      <w:bookmarkStart w:id="233" w:name="_Toc19445"/>
      <w:bookmarkStart w:id="234" w:name="_Toc18534"/>
      <w:bookmarkStart w:id="235" w:name="_Toc19258"/>
      <w:bookmarkStart w:id="236" w:name="_Toc11805"/>
      <w:bookmarkStart w:id="237" w:name="_Toc28288"/>
      <w:bookmarkStart w:id="238" w:name="_Toc30090"/>
      <w:bookmarkStart w:id="239" w:name="_Toc14458"/>
      <w:bookmarkStart w:id="240" w:name="_Toc14448"/>
      <w:r>
        <w:rPr>
          <w:rFonts w:hint="eastAsia" w:ascii="宋体" w:hAnsi="宋体" w:cs="宋体"/>
          <w:b/>
          <w:snapToGrid w:val="0"/>
          <w:color w:val="auto"/>
          <w:kern w:val="0"/>
          <w:sz w:val="24"/>
          <w:highlight w:val="none"/>
          <w:lang w:val="zh-CN"/>
        </w:rPr>
        <w:t>竞争性磋商响应文件的补充、修改或者撤回</w:t>
      </w:r>
      <w:bookmarkEnd w:id="230"/>
      <w:bookmarkEnd w:id="231"/>
      <w:bookmarkEnd w:id="232"/>
      <w:bookmarkEnd w:id="233"/>
      <w:bookmarkEnd w:id="234"/>
      <w:bookmarkEnd w:id="235"/>
      <w:bookmarkEnd w:id="236"/>
      <w:bookmarkEnd w:id="237"/>
      <w:bookmarkEnd w:id="238"/>
      <w:bookmarkEnd w:id="239"/>
      <w:bookmarkEnd w:id="240"/>
    </w:p>
    <w:p>
      <w:pPr>
        <w:numPr>
          <w:ilvl w:val="1"/>
          <w:numId w:val="2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在</w:t>
      </w:r>
      <w:r>
        <w:rPr>
          <w:rFonts w:hint="eastAsia" w:ascii="宋体" w:hAnsi="宋体" w:cs="宋体"/>
          <w:snapToGrid w:val="0"/>
          <w:color w:val="auto"/>
          <w:kern w:val="0"/>
          <w:sz w:val="24"/>
          <w:highlight w:val="none"/>
        </w:rPr>
        <w:t>递交</w:t>
      </w:r>
      <w:r>
        <w:rPr>
          <w:rFonts w:hint="eastAsia" w:ascii="宋体" w:hAnsi="宋体" w:cs="宋体"/>
          <w:snapToGrid w:val="0"/>
          <w:color w:val="auto"/>
          <w:kern w:val="0"/>
          <w:sz w:val="24"/>
          <w:highlight w:val="none"/>
          <w:lang w:val="zh-CN"/>
        </w:rPr>
        <w:t>响应文件截止时间前，供应商可以对</w:t>
      </w:r>
      <w:r>
        <w:rPr>
          <w:rFonts w:hint="eastAsia" w:ascii="宋体" w:hAnsi="宋体" w:cs="宋体"/>
          <w:snapToGrid w:val="0"/>
          <w:color w:val="auto"/>
          <w:kern w:val="0"/>
          <w:sz w:val="24"/>
          <w:highlight w:val="none"/>
        </w:rPr>
        <w:t>已</w:t>
      </w:r>
      <w:r>
        <w:rPr>
          <w:rFonts w:hint="eastAsia" w:ascii="宋体" w:hAnsi="宋体" w:cs="宋体"/>
          <w:snapToGrid w:val="0"/>
          <w:color w:val="auto"/>
          <w:kern w:val="0"/>
          <w:sz w:val="24"/>
          <w:highlight w:val="none"/>
          <w:lang w:val="zh-CN"/>
        </w:rPr>
        <w:t>递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2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从</w:t>
      </w:r>
      <w:r>
        <w:rPr>
          <w:rFonts w:hint="eastAsia" w:ascii="宋体" w:hAnsi="宋体" w:cs="宋体"/>
          <w:snapToGrid w:val="0"/>
          <w:color w:val="auto"/>
          <w:kern w:val="0"/>
          <w:sz w:val="24"/>
          <w:highlight w:val="none"/>
        </w:rPr>
        <w:t>递交</w:t>
      </w:r>
      <w:r>
        <w:rPr>
          <w:rFonts w:hint="eastAsia" w:ascii="宋体" w:hAnsi="宋体" w:cs="宋体"/>
          <w:snapToGrid w:val="0"/>
          <w:color w:val="auto"/>
          <w:kern w:val="0"/>
          <w:sz w:val="24"/>
          <w:highlight w:val="none"/>
          <w:lang w:val="zh-CN"/>
        </w:rPr>
        <w:t>响应文件截止时间至响应有效期期满这段时间，供应商不得修改或</w:t>
      </w:r>
      <w:r>
        <w:rPr>
          <w:rFonts w:hint="eastAsia" w:ascii="宋体" w:hAnsi="宋体" w:cs="宋体"/>
          <w:snapToGrid w:val="0"/>
          <w:color w:val="auto"/>
          <w:kern w:val="0"/>
          <w:sz w:val="24"/>
          <w:highlight w:val="none"/>
        </w:rPr>
        <w:t>撤销</w:t>
      </w:r>
      <w:r>
        <w:rPr>
          <w:rFonts w:hint="eastAsia" w:ascii="宋体" w:hAnsi="宋体" w:cs="宋体"/>
          <w:snapToGrid w:val="0"/>
          <w:color w:val="auto"/>
          <w:kern w:val="0"/>
          <w:sz w:val="24"/>
          <w:highlight w:val="none"/>
          <w:lang w:val="zh-CN"/>
        </w:rPr>
        <w:t>其响应文件，否则其磋商保证金将不予以退还。</w:t>
      </w:r>
    </w:p>
    <w:p>
      <w:pPr>
        <w:numPr>
          <w:ilvl w:val="1"/>
          <w:numId w:val="26"/>
        </w:numPr>
        <w:tabs>
          <w:tab w:val="left" w:pos="540"/>
        </w:tabs>
        <w:autoSpaceDE w:val="0"/>
        <w:autoSpaceDN w:val="0"/>
        <w:adjustRightInd w:val="0"/>
        <w:spacing w:line="360" w:lineRule="auto"/>
        <w:ind w:left="540" w:hanging="54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供应商所递交的响应文件在磋商结束后，无论成交与否都不退还。</w:t>
      </w:r>
    </w:p>
    <w:p>
      <w:pPr>
        <w:numPr>
          <w:ilvl w:val="1"/>
          <w:numId w:val="4"/>
        </w:numPr>
        <w:tabs>
          <w:tab w:val="left" w:pos="540"/>
        </w:tabs>
        <w:spacing w:line="360" w:lineRule="auto"/>
        <w:ind w:left="540" w:hanging="540"/>
        <w:outlineLvl w:val="1"/>
        <w:rPr>
          <w:rFonts w:ascii="宋体"/>
          <w:b/>
          <w:color w:val="auto"/>
          <w:sz w:val="24"/>
          <w:highlight w:val="none"/>
        </w:rPr>
      </w:pPr>
      <w:bookmarkStart w:id="241" w:name="_Toc5530"/>
      <w:bookmarkStart w:id="242" w:name="_Toc18459"/>
      <w:bookmarkStart w:id="243" w:name="_Toc27574"/>
      <w:r>
        <w:rPr>
          <w:rFonts w:hint="eastAsia" w:ascii="宋体" w:hAnsi="宋体"/>
          <w:b/>
          <w:color w:val="auto"/>
          <w:sz w:val="24"/>
          <w:highlight w:val="none"/>
        </w:rPr>
        <w:t>磋商程序及步骤</w:t>
      </w:r>
      <w:bookmarkEnd w:id="241"/>
      <w:bookmarkEnd w:id="242"/>
      <w:bookmarkEnd w:id="243"/>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244" w:name="_Toc22238"/>
      <w:bookmarkStart w:id="245" w:name="_Toc23255"/>
      <w:bookmarkStart w:id="246" w:name="_Toc13548"/>
      <w:bookmarkStart w:id="247" w:name="_Toc21252"/>
      <w:bookmarkStart w:id="248" w:name="_Toc21296"/>
      <w:bookmarkStart w:id="249" w:name="_Toc27157"/>
      <w:bookmarkStart w:id="250" w:name="_Toc7474"/>
      <w:bookmarkStart w:id="251" w:name="_Toc17354"/>
      <w:bookmarkStart w:id="252" w:name="_Toc9118"/>
      <w:bookmarkStart w:id="253" w:name="_Toc1799"/>
      <w:bookmarkStart w:id="254" w:name="_Toc15782"/>
      <w:r>
        <w:rPr>
          <w:rFonts w:hint="eastAsia"/>
          <w:b/>
          <w:color w:val="auto"/>
          <w:sz w:val="24"/>
          <w:szCs w:val="32"/>
          <w:highlight w:val="none"/>
        </w:rPr>
        <w:t>竞争性磋商小组</w:t>
      </w:r>
      <w:bookmarkEnd w:id="244"/>
      <w:bookmarkEnd w:id="245"/>
      <w:bookmarkEnd w:id="246"/>
      <w:bookmarkEnd w:id="247"/>
      <w:bookmarkEnd w:id="248"/>
      <w:bookmarkEnd w:id="249"/>
      <w:bookmarkEnd w:id="250"/>
      <w:bookmarkEnd w:id="251"/>
      <w:bookmarkEnd w:id="252"/>
      <w:bookmarkEnd w:id="253"/>
      <w:bookmarkEnd w:id="254"/>
    </w:p>
    <w:p>
      <w:pPr>
        <w:tabs>
          <w:tab w:val="left" w:pos="540"/>
        </w:tabs>
        <w:spacing w:line="360" w:lineRule="auto"/>
        <w:ind w:left="638" w:hanging="638" w:hangingChars="266"/>
        <w:rPr>
          <w:color w:val="auto"/>
          <w:sz w:val="24"/>
          <w:szCs w:val="32"/>
          <w:highlight w:val="none"/>
        </w:rPr>
      </w:pPr>
      <w:r>
        <w:rPr>
          <w:rFonts w:ascii="宋体" w:hAnsi="宋体"/>
          <w:bCs/>
          <w:color w:val="auto"/>
          <w:sz w:val="24"/>
          <w:highlight w:val="none"/>
        </w:rPr>
        <w:t xml:space="preserve">23.1 </w:t>
      </w:r>
      <w:r>
        <w:rPr>
          <w:rFonts w:hint="eastAsia" w:ascii="宋体" w:hAnsi="宋体"/>
          <w:bCs/>
          <w:color w:val="auto"/>
          <w:sz w:val="24"/>
          <w:highlight w:val="none"/>
        </w:rPr>
        <w:t>采购人</w:t>
      </w:r>
      <w:r>
        <w:rPr>
          <w:rFonts w:hint="eastAsia" w:ascii="宋体" w:hAnsi="宋体"/>
          <w:color w:val="auto"/>
          <w:sz w:val="24"/>
          <w:szCs w:val="32"/>
          <w:highlight w:val="none"/>
        </w:rPr>
        <w:t>依照</w:t>
      </w:r>
      <w:r>
        <w:rPr>
          <w:rFonts w:hint="eastAsia" w:ascii="宋体" w:hAnsi="宋体"/>
          <w:b/>
          <w:color w:val="auto"/>
          <w:sz w:val="24"/>
          <w:szCs w:val="32"/>
          <w:highlight w:val="none"/>
        </w:rPr>
        <w:t>《中华人民共和国政府采购法》、《中华人民共和国政府采购法实施条例》、《政府采购竞争性磋商采购方式管理暂行办法》及现行法律规定</w:t>
      </w:r>
      <w:r>
        <w:rPr>
          <w:rFonts w:hint="eastAsia" w:ascii="宋体" w:hAnsi="宋体"/>
          <w:color w:val="auto"/>
          <w:sz w:val="24"/>
          <w:szCs w:val="32"/>
          <w:highlight w:val="none"/>
        </w:rPr>
        <w:t>组建</w:t>
      </w:r>
      <w:r>
        <w:rPr>
          <w:rFonts w:hint="eastAsia"/>
          <w:color w:val="auto"/>
          <w:sz w:val="24"/>
          <w:szCs w:val="32"/>
          <w:highlight w:val="none"/>
        </w:rPr>
        <w:t>磋商小组</w:t>
      </w:r>
      <w:r>
        <w:rPr>
          <w:rFonts w:hint="eastAsia" w:ascii="宋体" w:hAnsi="宋体"/>
          <w:color w:val="auto"/>
          <w:sz w:val="24"/>
          <w:highlight w:val="none"/>
        </w:rPr>
        <w:t>，</w:t>
      </w:r>
      <w:r>
        <w:rPr>
          <w:rFonts w:hint="eastAsia"/>
          <w:color w:val="auto"/>
          <w:sz w:val="24"/>
          <w:szCs w:val="32"/>
          <w:highlight w:val="none"/>
        </w:rPr>
        <w:t>磋商小组由评审专家共3人组成</w:t>
      </w:r>
      <w:r>
        <w:rPr>
          <w:rFonts w:hint="eastAsia" w:ascii="宋体" w:hAnsi="宋体"/>
          <w:color w:val="auto"/>
          <w:sz w:val="24"/>
          <w:highlight w:val="none"/>
        </w:rPr>
        <w:t>。</w:t>
      </w:r>
    </w:p>
    <w:p>
      <w:pPr>
        <w:spacing w:line="360" w:lineRule="auto"/>
        <w:ind w:left="638" w:hanging="638" w:hangingChars="266"/>
        <w:rPr>
          <w:rFonts w:asci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磋商小组中的评审专家人数不少于磋商小组成员总数的</w:t>
      </w:r>
      <w:r>
        <w:rPr>
          <w:rFonts w:ascii="宋体" w:hAnsi="宋体"/>
          <w:color w:val="auto"/>
          <w:sz w:val="24"/>
          <w:highlight w:val="none"/>
        </w:rPr>
        <w:t>2/3</w:t>
      </w:r>
      <w:r>
        <w:rPr>
          <w:rFonts w:hint="eastAsia" w:ascii="宋体" w:hAnsi="宋体"/>
          <w:color w:val="auto"/>
          <w:sz w:val="24"/>
          <w:highlight w:val="none"/>
        </w:rPr>
        <w:t>。除本竞争性磋商文件另有规定，评审专家将从湖北省政府采购评审专家库中随机抽取。</w:t>
      </w:r>
    </w:p>
    <w:p>
      <w:pPr>
        <w:spacing w:line="360" w:lineRule="auto"/>
        <w:ind w:left="638" w:hanging="638" w:hangingChars="266"/>
        <w:rPr>
          <w:rFonts w:ascii="宋体"/>
          <w:color w:val="auto"/>
          <w:sz w:val="24"/>
          <w:highlight w:val="none"/>
        </w:rPr>
      </w:pPr>
      <w:r>
        <w:rPr>
          <w:rFonts w:ascii="宋体" w:hAnsi="宋体"/>
          <w:color w:val="auto"/>
          <w:sz w:val="24"/>
          <w:highlight w:val="none"/>
        </w:rPr>
        <w:t xml:space="preserve">23.3 </w:t>
      </w:r>
      <w:r>
        <w:rPr>
          <w:rFonts w:hint="eastAsia" w:ascii="宋体" w:hAnsi="宋体"/>
          <w:bCs/>
          <w:color w:val="auto"/>
          <w:kern w:val="44"/>
          <w:sz w:val="24"/>
          <w:highlight w:val="none"/>
        </w:rPr>
        <w:t>磋商小组</w:t>
      </w:r>
      <w:r>
        <w:rPr>
          <w:rFonts w:hint="eastAsia" w:ascii="宋体" w:hAnsi="宋体"/>
          <w:color w:val="auto"/>
          <w:sz w:val="24"/>
          <w:highlight w:val="none"/>
        </w:rPr>
        <w:t>所有成员</w:t>
      </w:r>
      <w:r>
        <w:rPr>
          <w:rFonts w:hint="eastAsia" w:ascii="宋体" w:hAnsi="宋体"/>
          <w:bCs/>
          <w:color w:val="auto"/>
          <w:kern w:val="44"/>
          <w:sz w:val="24"/>
          <w:highlight w:val="none"/>
        </w:rPr>
        <w:t>按事先抽取的磋商顺序，</w:t>
      </w:r>
      <w:r>
        <w:rPr>
          <w:rFonts w:hint="eastAsia" w:ascii="宋体" w:hAnsi="宋体"/>
          <w:color w:val="auto"/>
          <w:sz w:val="24"/>
          <w:highlight w:val="none"/>
        </w:rPr>
        <w:t>集中</w:t>
      </w:r>
      <w:r>
        <w:rPr>
          <w:rFonts w:hint="eastAsia" w:ascii="宋体" w:hAnsi="宋体"/>
          <w:bCs/>
          <w:color w:val="auto"/>
          <w:kern w:val="44"/>
          <w:sz w:val="24"/>
          <w:highlight w:val="none"/>
        </w:rPr>
        <w:t>与</w:t>
      </w:r>
      <w:r>
        <w:rPr>
          <w:rFonts w:hint="eastAsia" w:ascii="宋体" w:hAnsi="宋体"/>
          <w:color w:val="auto"/>
          <w:sz w:val="24"/>
          <w:highlight w:val="none"/>
        </w:rPr>
        <w:t>磋商供应商分别进行磋商，并给予所有参加磋商的供应商平等的磋商机会。</w:t>
      </w:r>
    </w:p>
    <w:p>
      <w:pPr>
        <w:numPr>
          <w:ilvl w:val="0"/>
          <w:numId w:val="5"/>
        </w:numPr>
        <w:tabs>
          <w:tab w:val="left" w:pos="864"/>
          <w:tab w:val="left" w:pos="1080"/>
        </w:tabs>
        <w:spacing w:line="360" w:lineRule="auto"/>
        <w:ind w:hanging="540"/>
        <w:outlineLvl w:val="1"/>
        <w:rPr>
          <w:rFonts w:ascii="宋体" w:cs="宋体"/>
          <w:b/>
          <w:snapToGrid w:val="0"/>
          <w:color w:val="auto"/>
          <w:kern w:val="0"/>
          <w:sz w:val="24"/>
          <w:highlight w:val="none"/>
          <w:lang w:val="zh-CN"/>
        </w:rPr>
      </w:pPr>
      <w:bookmarkStart w:id="255" w:name="_Toc32441"/>
      <w:bookmarkStart w:id="256" w:name="_Toc4788"/>
      <w:bookmarkStart w:id="257" w:name="_Toc3913"/>
      <w:bookmarkStart w:id="258" w:name="_Toc2534"/>
      <w:bookmarkStart w:id="259" w:name="_Toc31882"/>
      <w:bookmarkStart w:id="260" w:name="_Toc29022"/>
      <w:bookmarkStart w:id="261" w:name="_Toc8322"/>
      <w:bookmarkStart w:id="262" w:name="_Toc17375"/>
      <w:bookmarkStart w:id="263" w:name="_Toc16157"/>
      <w:bookmarkStart w:id="264" w:name="_Toc6821"/>
      <w:bookmarkStart w:id="265" w:name="_Toc5648"/>
      <w:r>
        <w:rPr>
          <w:rFonts w:hint="eastAsia"/>
          <w:b/>
          <w:color w:val="auto"/>
          <w:sz w:val="24"/>
          <w:szCs w:val="32"/>
          <w:highlight w:val="none"/>
        </w:rPr>
        <w:t>磋商代表</w:t>
      </w:r>
      <w:bookmarkEnd w:id="255"/>
      <w:bookmarkEnd w:id="256"/>
      <w:bookmarkEnd w:id="257"/>
      <w:bookmarkEnd w:id="258"/>
      <w:bookmarkEnd w:id="259"/>
      <w:bookmarkEnd w:id="260"/>
      <w:bookmarkEnd w:id="261"/>
      <w:bookmarkEnd w:id="262"/>
      <w:bookmarkEnd w:id="263"/>
      <w:bookmarkEnd w:id="264"/>
      <w:bookmarkEnd w:id="265"/>
    </w:p>
    <w:p>
      <w:pPr>
        <w:tabs>
          <w:tab w:val="left" w:pos="864"/>
          <w:tab w:val="left" w:pos="1080"/>
        </w:tabs>
        <w:spacing w:line="360" w:lineRule="auto"/>
        <w:ind w:left="641" w:hanging="641" w:hangingChars="266"/>
        <w:outlineLvl w:val="1"/>
        <w:rPr>
          <w:rFonts w:ascii="宋体"/>
          <w:color w:val="auto"/>
          <w:sz w:val="24"/>
          <w:highlight w:val="none"/>
        </w:rPr>
      </w:pPr>
      <w:bookmarkStart w:id="266" w:name="_Toc30139"/>
      <w:bookmarkStart w:id="267" w:name="_Toc29539"/>
      <w:bookmarkStart w:id="268" w:name="_Toc17609"/>
      <w:bookmarkStart w:id="269" w:name="_Toc12020"/>
      <w:bookmarkStart w:id="270" w:name="_Toc28117"/>
      <w:bookmarkStart w:id="271" w:name="_Toc25825"/>
      <w:bookmarkStart w:id="272" w:name="_Toc5168"/>
      <w:bookmarkStart w:id="273" w:name="_Toc5249"/>
      <w:bookmarkStart w:id="274" w:name="_Toc9967"/>
      <w:bookmarkStart w:id="275" w:name="_Toc30307"/>
      <w:bookmarkStart w:id="276" w:name="_Toc22879"/>
      <w:bookmarkStart w:id="277" w:name="_Toc7387"/>
      <w:bookmarkStart w:id="278" w:name="_Toc2476"/>
      <w:bookmarkStart w:id="279" w:name="_Toc17664"/>
      <w:bookmarkStart w:id="280" w:name="_Toc178"/>
      <w:bookmarkStart w:id="281" w:name="_Toc17165"/>
      <w:bookmarkStart w:id="282" w:name="_Toc18797"/>
      <w:bookmarkStart w:id="283" w:name="_Toc29012"/>
      <w:r>
        <w:rPr>
          <w:b/>
          <w:color w:val="auto"/>
          <w:sz w:val="24"/>
          <w:szCs w:val="32"/>
          <w:highlight w:val="none"/>
        </w:rPr>
        <w:t xml:space="preserve">24.1 </w:t>
      </w:r>
      <w:r>
        <w:rPr>
          <w:rFonts w:hint="eastAsia" w:ascii="宋体" w:hAnsi="宋体"/>
          <w:color w:val="auto"/>
          <w:sz w:val="24"/>
          <w:highlight w:val="none"/>
        </w:rPr>
        <w:t>磋商供应商法定代表人或授权代表应携带本人身份证明参加磋商，授权代表参加磋商的，还应携带法定代表人授权书原件。磋商代表经磋商小组核对身份后，方可参加磋商。</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tabs>
          <w:tab w:val="left" w:pos="540"/>
        </w:tabs>
        <w:spacing w:line="360" w:lineRule="auto"/>
        <w:rPr>
          <w:rFonts w:ascii="宋体"/>
          <w:b/>
          <w:color w:val="auto"/>
          <w:sz w:val="24"/>
          <w:highlight w:val="none"/>
        </w:rPr>
      </w:pPr>
      <w:r>
        <w:rPr>
          <w:rFonts w:ascii="宋体" w:hAnsi="宋体"/>
          <w:b/>
          <w:color w:val="auto"/>
          <w:sz w:val="24"/>
          <w:highlight w:val="none"/>
        </w:rPr>
        <w:t>25</w:t>
      </w:r>
      <w:r>
        <w:rPr>
          <w:rFonts w:hint="eastAsia" w:ascii="宋体" w:hAnsi="宋体"/>
          <w:b/>
          <w:color w:val="auto"/>
          <w:sz w:val="24"/>
          <w:highlight w:val="none"/>
        </w:rPr>
        <w:t>、资格审查和符合性审查</w:t>
      </w:r>
    </w:p>
    <w:p>
      <w:pPr>
        <w:spacing w:line="360" w:lineRule="auto"/>
        <w:ind w:left="638" w:hanging="638" w:hangingChars="266"/>
        <w:rPr>
          <w:rFonts w:ascii="宋体"/>
          <w:color w:val="auto"/>
          <w:sz w:val="24"/>
          <w:highlight w:val="none"/>
        </w:rPr>
      </w:pPr>
      <w:r>
        <w:rPr>
          <w:rFonts w:ascii="宋体" w:hAnsi="宋体"/>
          <w:color w:val="auto"/>
          <w:sz w:val="24"/>
          <w:highlight w:val="none"/>
        </w:rPr>
        <w:t>25.1</w:t>
      </w:r>
      <w:r>
        <w:rPr>
          <w:rFonts w:hint="eastAsia" w:ascii="宋体" w:hAnsi="宋体"/>
          <w:color w:val="auto"/>
          <w:sz w:val="24"/>
          <w:highlight w:val="none"/>
        </w:rPr>
        <w:t xml:space="preserve"> 在正式磋商前，本磋商文件第四章规定的程序和方法，对供应商进行资格性审查和符合性审查，通过资格性审查和符合性审查，实质性响应磋商文件的供应商方可进入磋商程序。</w:t>
      </w:r>
    </w:p>
    <w:p>
      <w:pPr>
        <w:tabs>
          <w:tab w:val="left" w:pos="540"/>
        </w:tabs>
        <w:spacing w:line="360" w:lineRule="auto"/>
        <w:rPr>
          <w:rFonts w:ascii="宋体"/>
          <w:b/>
          <w:color w:val="auto"/>
          <w:sz w:val="24"/>
          <w:highlight w:val="none"/>
        </w:rPr>
      </w:pPr>
      <w:r>
        <w:rPr>
          <w:rFonts w:ascii="宋体" w:hAnsi="宋体"/>
          <w:b/>
          <w:color w:val="auto"/>
          <w:sz w:val="24"/>
          <w:highlight w:val="none"/>
        </w:rPr>
        <w:t>26</w:t>
      </w:r>
      <w:r>
        <w:rPr>
          <w:rFonts w:hint="eastAsia" w:ascii="宋体" w:hAnsi="宋体"/>
          <w:b/>
          <w:color w:val="auto"/>
          <w:sz w:val="24"/>
          <w:highlight w:val="none"/>
        </w:rPr>
        <w:t>、磋商</w:t>
      </w:r>
    </w:p>
    <w:p>
      <w:pPr>
        <w:spacing w:line="360" w:lineRule="auto"/>
        <w:ind w:left="638" w:hanging="638" w:hangingChars="266"/>
        <w:rPr>
          <w:rFonts w:ascii="宋体"/>
          <w:color w:val="auto"/>
          <w:sz w:val="24"/>
          <w:szCs w:val="32"/>
          <w:highlight w:val="none"/>
        </w:rPr>
      </w:pPr>
      <w:r>
        <w:rPr>
          <w:rFonts w:ascii="宋体" w:hAnsi="宋体"/>
          <w:color w:val="auto"/>
          <w:sz w:val="24"/>
          <w:highlight w:val="none"/>
        </w:rPr>
        <w:t>26.1</w:t>
      </w:r>
      <w:r>
        <w:rPr>
          <w:rFonts w:hint="eastAsia" w:ascii="宋体" w:hAnsi="宋体"/>
          <w:color w:val="auto"/>
          <w:sz w:val="24"/>
          <w:highlight w:val="none"/>
        </w:rPr>
        <w:t xml:space="preserve"> 磋商小组将根据本磋商文件第四章规定的程序和方法与进行磋商。在磋商中，磋商的任何一方不得透露与磋商有关的其他磋商供应商的技</w:t>
      </w:r>
      <w:r>
        <w:rPr>
          <w:rFonts w:hint="eastAsia" w:ascii="宋体" w:hAnsi="宋体"/>
          <w:color w:val="auto"/>
          <w:sz w:val="24"/>
          <w:szCs w:val="32"/>
          <w:highlight w:val="none"/>
        </w:rPr>
        <w:t>术资料、价格和其他信息。</w:t>
      </w:r>
    </w:p>
    <w:p>
      <w:pPr>
        <w:spacing w:line="360" w:lineRule="auto"/>
        <w:ind w:left="638" w:hanging="638" w:hangingChars="266"/>
        <w:rPr>
          <w:rFonts w:ascii="宋体"/>
          <w:color w:val="auto"/>
          <w:sz w:val="24"/>
          <w:szCs w:val="32"/>
          <w:highlight w:val="none"/>
        </w:rPr>
      </w:pPr>
      <w:r>
        <w:rPr>
          <w:rFonts w:ascii="宋体" w:hAnsi="宋体"/>
          <w:color w:val="auto"/>
          <w:sz w:val="24"/>
          <w:szCs w:val="32"/>
          <w:highlight w:val="none"/>
        </w:rPr>
        <w:t>26.2</w:t>
      </w:r>
      <w:r>
        <w:rPr>
          <w:rFonts w:hint="eastAsia" w:ascii="宋体" w:hAnsi="宋体"/>
          <w:color w:val="auto"/>
          <w:sz w:val="24"/>
          <w:szCs w:val="32"/>
          <w:highlight w:val="none"/>
        </w:rPr>
        <w:t xml:space="preserve">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宋体" w:hAnsi="宋体"/>
          <w:color w:val="auto"/>
          <w:sz w:val="24"/>
          <w:highlight w:val="none"/>
        </w:rPr>
        <w:t>并提供必要的修正时间。</w:t>
      </w:r>
    </w:p>
    <w:p>
      <w:pPr>
        <w:spacing w:line="360" w:lineRule="auto"/>
        <w:ind w:left="638" w:hanging="638" w:hangingChars="266"/>
        <w:rPr>
          <w:rFonts w:ascii="宋体"/>
          <w:color w:val="auto"/>
          <w:sz w:val="24"/>
          <w:highlight w:val="none"/>
        </w:rPr>
      </w:pPr>
      <w:r>
        <w:rPr>
          <w:rFonts w:ascii="宋体" w:hAnsi="宋体"/>
          <w:color w:val="auto"/>
          <w:sz w:val="24"/>
          <w:szCs w:val="32"/>
          <w:highlight w:val="none"/>
        </w:rPr>
        <w:t>26.3</w:t>
      </w:r>
      <w:r>
        <w:rPr>
          <w:rFonts w:hint="eastAsia" w:ascii="宋体" w:hAnsi="宋体"/>
          <w:color w:val="auto"/>
          <w:sz w:val="24"/>
          <w:szCs w:val="32"/>
          <w:highlight w:val="none"/>
        </w:rPr>
        <w:t xml:space="preserve"> 供应商应当按照磋商文件的变动情况和磋商小组的要求重新递交响应文件，</w:t>
      </w:r>
      <w:r>
        <w:rPr>
          <w:rFonts w:hint="eastAsia" w:ascii="宋体" w:hAnsi="宋体"/>
          <w:color w:val="auto"/>
          <w:sz w:val="24"/>
          <w:highlight w:val="none"/>
        </w:rPr>
        <w:t>对原响应文件进行技术、商务、价格修正，重新递交的响应文件应实质性响应本磋商文件及</w:t>
      </w:r>
      <w:r>
        <w:rPr>
          <w:rFonts w:hint="eastAsia" w:ascii="宋体" w:hAnsi="宋体"/>
          <w:color w:val="auto"/>
          <w:sz w:val="24"/>
          <w:szCs w:val="32"/>
          <w:highlight w:val="none"/>
        </w:rPr>
        <w:t>对磋商文件作出的实质性变动，</w:t>
      </w:r>
      <w:r>
        <w:rPr>
          <w:rFonts w:hint="eastAsia" w:ascii="宋体" w:hAnsi="宋体"/>
          <w:color w:val="auto"/>
          <w:sz w:val="24"/>
          <w:highlight w:val="none"/>
        </w:rPr>
        <w:t>并按本竞争性磋商文件的规定进行签署。重新递交的响应文件与原响应文件不一致的，以重新递交的响应文件为准。不按要求签署或逾时不递交响应文件的，视同放弃磋商，放弃磋商的</w:t>
      </w:r>
      <w:r>
        <w:rPr>
          <w:rFonts w:hint="eastAsia" w:ascii="宋体" w:hAnsi="宋体"/>
          <w:color w:val="auto"/>
          <w:sz w:val="24"/>
          <w:szCs w:val="32"/>
          <w:highlight w:val="none"/>
        </w:rPr>
        <w:t>供应商的磋商保证金将在成交通知书发放后的五个工作日内退还。</w:t>
      </w:r>
    </w:p>
    <w:p>
      <w:pPr>
        <w:tabs>
          <w:tab w:val="left" w:pos="540"/>
        </w:tabs>
        <w:spacing w:line="360" w:lineRule="auto"/>
        <w:rPr>
          <w:rFonts w:ascii="宋体"/>
          <w:color w:val="auto"/>
          <w:sz w:val="24"/>
          <w:szCs w:val="32"/>
          <w:highlight w:val="none"/>
        </w:rPr>
      </w:pPr>
      <w:r>
        <w:rPr>
          <w:rFonts w:ascii="宋体" w:hAnsi="宋体"/>
          <w:color w:val="auto"/>
          <w:sz w:val="24"/>
          <w:szCs w:val="32"/>
          <w:highlight w:val="none"/>
        </w:rPr>
        <w:t>26.4</w:t>
      </w:r>
      <w:r>
        <w:rPr>
          <w:rFonts w:hint="eastAsia" w:ascii="宋体" w:hAnsi="宋体"/>
          <w:color w:val="auto"/>
          <w:sz w:val="24"/>
          <w:szCs w:val="32"/>
          <w:highlight w:val="none"/>
        </w:rPr>
        <w:t>最终报价</w:t>
      </w:r>
    </w:p>
    <w:p>
      <w:pPr>
        <w:spacing w:line="360" w:lineRule="auto"/>
        <w:ind w:firstLine="480" w:firstLineChars="200"/>
        <w:rPr>
          <w:rFonts w:ascii="宋体"/>
          <w:color w:val="auto"/>
          <w:sz w:val="24"/>
          <w:szCs w:val="32"/>
          <w:highlight w:val="none"/>
        </w:rPr>
      </w:pPr>
      <w:r>
        <w:rPr>
          <w:rFonts w:hint="eastAsia" w:ascii="宋体" w:hAnsi="宋体"/>
          <w:bCs/>
          <w:color w:val="auto"/>
          <w:kern w:val="44"/>
          <w:sz w:val="24"/>
          <w:highlight w:val="none"/>
        </w:rPr>
        <w:t>采购代理机构将已确定条件的最终报价书发放至所有磋商供应商，要求磋商供应商在指定的时间内递交满足要求的最终报价，密封递交磋商小组。所有磋商供应商递交最终报价后，磋商小组将公布并记录所有磋商供应商的最终价格。</w:t>
      </w:r>
      <w:r>
        <w:rPr>
          <w:rFonts w:hint="eastAsia" w:ascii="宋体" w:hAnsi="宋体"/>
          <w:color w:val="auto"/>
          <w:sz w:val="24"/>
          <w:szCs w:val="32"/>
          <w:highlight w:val="none"/>
        </w:rPr>
        <w:t>最终报价为本次竞争性磋商不可变动的最终价格。</w:t>
      </w:r>
    </w:p>
    <w:p>
      <w:pPr>
        <w:spacing w:line="360" w:lineRule="auto"/>
        <w:ind w:firstLine="480" w:firstLineChars="200"/>
        <w:rPr>
          <w:rFonts w:ascii="宋体"/>
          <w:color w:val="auto"/>
          <w:sz w:val="24"/>
          <w:szCs w:val="32"/>
          <w:highlight w:val="none"/>
        </w:rPr>
      </w:pPr>
      <w:r>
        <w:rPr>
          <w:rFonts w:hint="eastAsia" w:ascii="宋体" w:hAnsi="宋体"/>
          <w:color w:val="auto"/>
          <w:sz w:val="24"/>
          <w:szCs w:val="32"/>
          <w:highlight w:val="none"/>
        </w:rPr>
        <w:t>磋商响应文件能够详细列明采购标的的技术、服务要求的，磋商结束后，磋商小组应当要求所有继续参加磋商的供应商在规定时间内递交最终报价，递交最终报价的供应商不得少于</w:t>
      </w:r>
      <w:r>
        <w:rPr>
          <w:rFonts w:ascii="宋体" w:hAnsi="宋体"/>
          <w:color w:val="auto"/>
          <w:sz w:val="24"/>
          <w:szCs w:val="32"/>
          <w:highlight w:val="none"/>
        </w:rPr>
        <w:t>3</w:t>
      </w:r>
      <w:r>
        <w:rPr>
          <w:rFonts w:hint="eastAsia" w:ascii="宋体" w:hAnsi="宋体"/>
          <w:color w:val="auto"/>
          <w:sz w:val="24"/>
          <w:szCs w:val="32"/>
          <w:highlight w:val="none"/>
        </w:rPr>
        <w:t>家。</w:t>
      </w:r>
    </w:p>
    <w:p>
      <w:pPr>
        <w:spacing w:line="360" w:lineRule="auto"/>
        <w:ind w:firstLine="480" w:firstLineChars="200"/>
        <w:rPr>
          <w:rFonts w:ascii="宋体"/>
          <w:color w:val="auto"/>
          <w:sz w:val="24"/>
          <w:szCs w:val="32"/>
          <w:highlight w:val="none"/>
        </w:rPr>
      </w:pPr>
      <w:r>
        <w:rPr>
          <w:rFonts w:hint="eastAsia" w:ascii="宋体" w:hAnsi="宋体"/>
          <w:color w:val="auto"/>
          <w:sz w:val="24"/>
          <w:szCs w:val="32"/>
          <w:highlight w:val="none"/>
        </w:rPr>
        <w:t>磋商响应文件不能详细列明采购标的的技术、服务要求，需经磋商由供应商提供最终方案或解决方案的，磋商结束后，磋商小组应当按照少数服从多数的原则投票推荐</w:t>
      </w:r>
      <w:r>
        <w:rPr>
          <w:rFonts w:ascii="宋体" w:hAnsi="宋体"/>
          <w:color w:val="auto"/>
          <w:sz w:val="24"/>
          <w:szCs w:val="32"/>
          <w:highlight w:val="none"/>
        </w:rPr>
        <w:t>3</w:t>
      </w:r>
      <w:r>
        <w:rPr>
          <w:rFonts w:hint="eastAsia" w:ascii="宋体" w:hAnsi="宋体"/>
          <w:color w:val="auto"/>
          <w:sz w:val="24"/>
          <w:szCs w:val="32"/>
          <w:highlight w:val="none"/>
        </w:rPr>
        <w:t>家以上供应商的方案或者解决方案，并要求其在规定时间内递交最终报价。</w:t>
      </w:r>
    </w:p>
    <w:p>
      <w:pPr>
        <w:spacing w:line="360" w:lineRule="auto"/>
        <w:ind w:firstLine="480" w:firstLineChars="200"/>
        <w:rPr>
          <w:rFonts w:ascii="宋体"/>
          <w:color w:val="auto"/>
          <w:sz w:val="24"/>
          <w:szCs w:val="32"/>
          <w:highlight w:val="none"/>
        </w:rPr>
      </w:pPr>
      <w:r>
        <w:rPr>
          <w:rFonts w:hint="eastAsia" w:ascii="宋体" w:hAnsi="宋体"/>
          <w:color w:val="auto"/>
          <w:sz w:val="24"/>
          <w:szCs w:val="32"/>
          <w:highlight w:val="none"/>
        </w:rPr>
        <w:t>本采购项目递交最终报价供应商的确定方式详见《供应商须知前附表》。</w:t>
      </w:r>
    </w:p>
    <w:p>
      <w:pPr>
        <w:spacing w:line="360" w:lineRule="auto"/>
        <w:ind w:left="636" w:hanging="636" w:hangingChars="265"/>
        <w:rPr>
          <w:rFonts w:ascii="宋体"/>
          <w:color w:val="auto"/>
          <w:sz w:val="24"/>
          <w:szCs w:val="32"/>
          <w:highlight w:val="none"/>
        </w:rPr>
      </w:pPr>
      <w:r>
        <w:rPr>
          <w:rFonts w:ascii="宋体" w:hAnsi="宋体"/>
          <w:color w:val="auto"/>
          <w:sz w:val="24"/>
          <w:szCs w:val="32"/>
          <w:highlight w:val="none"/>
        </w:rPr>
        <w:t>26.5</w:t>
      </w:r>
      <w:r>
        <w:rPr>
          <w:rFonts w:hint="eastAsia" w:ascii="宋体" w:hAnsi="宋体"/>
          <w:bCs/>
          <w:color w:val="auto"/>
          <w:kern w:val="44"/>
          <w:sz w:val="24"/>
          <w:highlight w:val="none"/>
        </w:rPr>
        <w:t>如有需要，磋商小组可进行多轮磋商，直至最终确定竞争性磋商文件采购需求中的技术、服务要求以及合同草案条款。如竞争性磋商文件无需修改，可直接要求磋商供应商</w:t>
      </w:r>
      <w:r>
        <w:rPr>
          <w:rFonts w:hint="eastAsia" w:ascii="宋体" w:hAnsi="宋体"/>
          <w:color w:val="auto"/>
          <w:sz w:val="24"/>
          <w:szCs w:val="32"/>
          <w:highlight w:val="none"/>
        </w:rPr>
        <w:t>递交最终报价</w:t>
      </w:r>
      <w:r>
        <w:rPr>
          <w:rFonts w:hint="eastAsia" w:ascii="宋体" w:hAnsi="宋体"/>
          <w:bCs/>
          <w:color w:val="auto"/>
          <w:kern w:val="44"/>
          <w:sz w:val="24"/>
          <w:highlight w:val="none"/>
        </w:rPr>
        <w:t>。</w:t>
      </w:r>
    </w:p>
    <w:p>
      <w:pPr>
        <w:spacing w:line="360" w:lineRule="auto"/>
        <w:ind w:left="638" w:hanging="638" w:hangingChars="266"/>
        <w:rPr>
          <w:rFonts w:ascii="宋体"/>
          <w:bCs/>
          <w:color w:val="auto"/>
          <w:kern w:val="44"/>
          <w:sz w:val="24"/>
          <w:highlight w:val="none"/>
        </w:rPr>
      </w:pPr>
      <w:r>
        <w:rPr>
          <w:rFonts w:ascii="宋体" w:hAnsi="宋体"/>
          <w:color w:val="auto"/>
          <w:sz w:val="24"/>
          <w:szCs w:val="32"/>
          <w:highlight w:val="none"/>
        </w:rPr>
        <w:t>26.6</w:t>
      </w:r>
      <w:r>
        <w:rPr>
          <w:rFonts w:hint="eastAsia" w:ascii="宋体" w:hAnsi="宋体"/>
          <w:bCs/>
          <w:color w:val="auto"/>
          <w:kern w:val="44"/>
          <w:sz w:val="24"/>
          <w:highlight w:val="none"/>
        </w:rPr>
        <w:t>磋商小组审核完最终报价后，根据竞争性磋商文件规定的评定办法推荐成交候选人或根据采购人的书面授权直接确定成交供应商。</w:t>
      </w:r>
    </w:p>
    <w:p>
      <w:pPr>
        <w:spacing w:line="360" w:lineRule="auto"/>
        <w:rPr>
          <w:rFonts w:ascii="宋体"/>
          <w:bCs/>
          <w:color w:val="auto"/>
          <w:kern w:val="44"/>
          <w:sz w:val="24"/>
          <w:highlight w:val="none"/>
        </w:rPr>
      </w:pPr>
      <w:r>
        <w:rPr>
          <w:rFonts w:ascii="宋体" w:hAnsi="宋体"/>
          <w:bCs/>
          <w:color w:val="auto"/>
          <w:kern w:val="44"/>
          <w:sz w:val="24"/>
          <w:highlight w:val="none"/>
        </w:rPr>
        <w:t>26.7</w:t>
      </w:r>
      <w:r>
        <w:rPr>
          <w:rFonts w:hint="eastAsia" w:ascii="宋体" w:hAnsi="宋体"/>
          <w:bCs/>
          <w:color w:val="auto"/>
          <w:kern w:val="44"/>
          <w:sz w:val="24"/>
          <w:highlight w:val="none"/>
        </w:rPr>
        <w:t>采购代理机构对磋商过程和重要磋商内容进行记录，磋商双方在记录上签字确认。</w:t>
      </w:r>
    </w:p>
    <w:p>
      <w:pPr>
        <w:numPr>
          <w:ilvl w:val="0"/>
          <w:numId w:val="27"/>
        </w:numPr>
        <w:tabs>
          <w:tab w:val="left" w:pos="525"/>
        </w:tabs>
        <w:autoSpaceDE w:val="0"/>
        <w:autoSpaceDN w:val="0"/>
        <w:adjustRightInd w:val="0"/>
        <w:spacing w:line="360" w:lineRule="auto"/>
        <w:jc w:val="left"/>
        <w:rPr>
          <w:rFonts w:asci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保密</w:t>
      </w:r>
    </w:p>
    <w:p>
      <w:pPr>
        <w:numPr>
          <w:ilvl w:val="1"/>
          <w:numId w:val="27"/>
        </w:numPr>
        <w:autoSpaceDE w:val="0"/>
        <w:autoSpaceDN w:val="0"/>
        <w:adjustRightInd w:val="0"/>
        <w:spacing w:line="360" w:lineRule="auto"/>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凡是属于审查、澄清、评价和比较的有关资料以及授标意向等，采购人、采购代理机构、监管人员、</w:t>
      </w:r>
      <w:r>
        <w:rPr>
          <w:rFonts w:hint="eastAsia" w:ascii="宋体" w:hAnsi="宋体"/>
          <w:bCs/>
          <w:color w:val="auto"/>
          <w:kern w:val="44"/>
          <w:sz w:val="24"/>
          <w:highlight w:val="none"/>
        </w:rPr>
        <w:t>磋商小组</w:t>
      </w:r>
      <w:r>
        <w:rPr>
          <w:rFonts w:hint="eastAsia" w:ascii="宋体" w:hAnsi="宋体" w:cs="宋体"/>
          <w:snapToGrid w:val="0"/>
          <w:color w:val="auto"/>
          <w:kern w:val="0"/>
          <w:sz w:val="24"/>
          <w:highlight w:val="none"/>
          <w:lang w:val="zh-CN"/>
        </w:rPr>
        <w:t>及有关工作人员均不得向供应商或其它无关的人员透露。</w:t>
      </w:r>
    </w:p>
    <w:p>
      <w:pPr>
        <w:autoSpaceDE w:val="0"/>
        <w:autoSpaceDN w:val="0"/>
        <w:adjustRightInd w:val="0"/>
        <w:spacing w:line="360" w:lineRule="auto"/>
        <w:jc w:val="left"/>
        <w:rPr>
          <w:rFonts w:ascii="宋体" w:cs="宋体"/>
          <w:snapToGrid w:val="0"/>
          <w:color w:val="auto"/>
          <w:kern w:val="0"/>
          <w:sz w:val="24"/>
          <w:highlight w:val="none"/>
          <w:lang w:val="zh-CN"/>
        </w:rPr>
      </w:pPr>
    </w:p>
    <w:p>
      <w:pPr>
        <w:numPr>
          <w:ilvl w:val="1"/>
          <w:numId w:val="4"/>
        </w:numPr>
        <w:tabs>
          <w:tab w:val="left" w:pos="540"/>
        </w:tabs>
        <w:spacing w:line="360" w:lineRule="auto"/>
        <w:ind w:left="540" w:hanging="540"/>
        <w:outlineLvl w:val="1"/>
        <w:rPr>
          <w:rFonts w:ascii="宋体"/>
          <w:b/>
          <w:color w:val="auto"/>
          <w:sz w:val="24"/>
          <w:highlight w:val="none"/>
        </w:rPr>
      </w:pPr>
      <w:bookmarkStart w:id="284" w:name="_Toc23986"/>
      <w:bookmarkStart w:id="285" w:name="_Toc19052"/>
      <w:r>
        <w:rPr>
          <w:rFonts w:hint="eastAsia" w:ascii="宋体" w:hAnsi="宋体"/>
          <w:b/>
          <w:color w:val="auto"/>
          <w:sz w:val="24"/>
          <w:highlight w:val="none"/>
        </w:rPr>
        <w:t>成交与签订合同</w:t>
      </w:r>
      <w:bookmarkEnd w:id="284"/>
      <w:bookmarkEnd w:id="285"/>
    </w:p>
    <w:p>
      <w:pPr>
        <w:numPr>
          <w:ilvl w:val="0"/>
          <w:numId w:val="28"/>
        </w:numPr>
        <w:tabs>
          <w:tab w:val="left" w:pos="426"/>
        </w:tabs>
        <w:spacing w:line="360" w:lineRule="auto"/>
        <w:ind w:left="0" w:firstLine="0"/>
        <w:rPr>
          <w:rFonts w:asci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合同授予标准</w:t>
      </w:r>
    </w:p>
    <w:p>
      <w:pPr>
        <w:autoSpaceDE w:val="0"/>
        <w:autoSpaceDN w:val="0"/>
        <w:adjustRightInd w:val="0"/>
        <w:spacing w:line="360" w:lineRule="auto"/>
        <w:jc w:val="left"/>
        <w:rPr>
          <w:rFonts w:ascii="宋体" w:cs="宋体"/>
          <w:iCs/>
          <w:snapToGrid w:val="0"/>
          <w:color w:val="auto"/>
          <w:kern w:val="0"/>
          <w:sz w:val="24"/>
          <w:highlight w:val="none"/>
          <w:lang w:val="zh-CN"/>
        </w:rPr>
      </w:pPr>
      <w:r>
        <w:rPr>
          <w:rFonts w:ascii="宋体" w:hAnsi="宋体" w:cs="宋体"/>
          <w:iCs/>
          <w:snapToGrid w:val="0"/>
          <w:color w:val="auto"/>
          <w:kern w:val="0"/>
          <w:sz w:val="24"/>
          <w:highlight w:val="none"/>
          <w:lang w:val="zh-CN"/>
        </w:rPr>
        <w:t xml:space="preserve">28.1 </w:t>
      </w:r>
      <w:r>
        <w:rPr>
          <w:rFonts w:hint="eastAsia" w:ascii="宋体" w:hAnsi="宋体" w:cs="宋体"/>
          <w:iCs/>
          <w:snapToGrid w:val="0"/>
          <w:color w:val="auto"/>
          <w:kern w:val="0"/>
          <w:sz w:val="24"/>
          <w:highlight w:val="none"/>
          <w:lang w:val="zh-CN"/>
        </w:rPr>
        <w:t>采购人将把合同授予排名第一的供应商，特殊情况按本须知</w:t>
      </w:r>
      <w:r>
        <w:rPr>
          <w:rFonts w:ascii="宋体" w:hAnsi="宋体" w:cs="宋体"/>
          <w:iCs/>
          <w:snapToGrid w:val="0"/>
          <w:color w:val="auto"/>
          <w:kern w:val="0"/>
          <w:sz w:val="24"/>
          <w:highlight w:val="none"/>
          <w:lang w:val="zh-CN"/>
        </w:rPr>
        <w:t>29.3</w:t>
      </w:r>
      <w:r>
        <w:rPr>
          <w:rFonts w:hint="eastAsia" w:ascii="宋体" w:hAnsi="宋体" w:cs="宋体"/>
          <w:iCs/>
          <w:snapToGrid w:val="0"/>
          <w:color w:val="auto"/>
          <w:kern w:val="0"/>
          <w:sz w:val="24"/>
          <w:highlight w:val="none"/>
          <w:lang w:val="zh-CN"/>
        </w:rPr>
        <w:t>的规定执行。</w:t>
      </w:r>
    </w:p>
    <w:p>
      <w:pPr>
        <w:tabs>
          <w:tab w:val="left" w:pos="1080"/>
        </w:tabs>
        <w:spacing w:line="360" w:lineRule="auto"/>
        <w:rPr>
          <w:rFonts w:ascii="宋体" w:cs="宋体"/>
          <w:b/>
          <w:snapToGrid w:val="0"/>
          <w:color w:val="auto"/>
          <w:kern w:val="0"/>
          <w:sz w:val="24"/>
          <w:highlight w:val="none"/>
          <w:lang w:val="zh-CN"/>
        </w:rPr>
      </w:pPr>
      <w:r>
        <w:rPr>
          <w:rFonts w:ascii="宋体" w:hAnsi="宋体" w:cs="宋体"/>
          <w:b/>
          <w:snapToGrid w:val="0"/>
          <w:color w:val="auto"/>
          <w:kern w:val="0"/>
          <w:sz w:val="24"/>
          <w:highlight w:val="none"/>
          <w:lang w:val="zh-CN"/>
        </w:rPr>
        <w:t>29</w:t>
      </w:r>
      <w:r>
        <w:rPr>
          <w:rFonts w:hint="eastAsia" w:ascii="宋体" w:hAnsi="宋体" w:cs="宋体"/>
          <w:b/>
          <w:snapToGrid w:val="0"/>
          <w:color w:val="auto"/>
          <w:kern w:val="0"/>
          <w:sz w:val="24"/>
          <w:highlight w:val="none"/>
          <w:lang w:val="zh-CN"/>
        </w:rPr>
        <w:t>、签订合同</w:t>
      </w:r>
    </w:p>
    <w:p>
      <w:pPr>
        <w:tabs>
          <w:tab w:val="left" w:pos="640"/>
        </w:tabs>
        <w:autoSpaceDE w:val="0"/>
        <w:autoSpaceDN w:val="0"/>
        <w:adjustRightInd w:val="0"/>
        <w:spacing w:line="360" w:lineRule="auto"/>
        <w:ind w:left="636" w:hanging="636" w:hangingChars="265"/>
        <w:jc w:val="left"/>
        <w:rPr>
          <w:rFonts w:ascii="宋体" w:cs="宋体"/>
          <w:snapToGrid w:val="0"/>
          <w:color w:val="auto"/>
          <w:kern w:val="0"/>
          <w:sz w:val="24"/>
          <w:highlight w:val="none"/>
          <w:lang w:val="zh-CN"/>
        </w:rPr>
      </w:pPr>
      <w:r>
        <w:rPr>
          <w:rFonts w:ascii="宋体" w:hAnsi="宋体" w:cs="宋体"/>
          <w:snapToGrid w:val="0"/>
          <w:color w:val="auto"/>
          <w:kern w:val="0"/>
          <w:sz w:val="24"/>
          <w:highlight w:val="none"/>
          <w:lang w:val="zh-CN"/>
        </w:rPr>
        <w:t xml:space="preserve">29.1 </w:t>
      </w:r>
      <w:r>
        <w:rPr>
          <w:rFonts w:hint="eastAsia" w:ascii="宋体" w:hAnsi="宋体" w:cs="宋体"/>
          <w:snapToGrid w:val="0"/>
          <w:color w:val="auto"/>
          <w:kern w:val="0"/>
          <w:sz w:val="24"/>
          <w:highlight w:val="none"/>
          <w:lang w:val="zh-CN"/>
        </w:rPr>
        <w:t>竞争性磋商文件对履约保证金有规定的，成交供应商应按规定在签订合同前缴纳履约保证金。有关履约保证金的规定《供应商须知前附表》。</w:t>
      </w:r>
    </w:p>
    <w:p>
      <w:pPr>
        <w:tabs>
          <w:tab w:val="left" w:pos="426"/>
        </w:tabs>
        <w:autoSpaceDE w:val="0"/>
        <w:autoSpaceDN w:val="0"/>
        <w:adjustRightInd w:val="0"/>
        <w:spacing w:line="360" w:lineRule="auto"/>
        <w:ind w:left="638" w:hanging="638" w:hangingChars="266"/>
        <w:jc w:val="left"/>
        <w:rPr>
          <w:rFonts w:ascii="宋体"/>
          <w:color w:val="auto"/>
          <w:sz w:val="24"/>
          <w:szCs w:val="32"/>
          <w:highlight w:val="none"/>
        </w:rPr>
      </w:pPr>
      <w:r>
        <w:rPr>
          <w:rFonts w:ascii="宋体" w:hAnsi="宋体" w:cs="宋体"/>
          <w:snapToGrid w:val="0"/>
          <w:color w:val="auto"/>
          <w:sz w:val="24"/>
          <w:highlight w:val="none"/>
          <w:lang w:val="zh-CN"/>
        </w:rPr>
        <w:t xml:space="preserve">29.2 </w:t>
      </w:r>
      <w:r>
        <w:rPr>
          <w:rFonts w:hint="eastAsia" w:ascii="宋体" w:hAnsi="宋体" w:cs="宋体"/>
          <w:snapToGrid w:val="0"/>
          <w:color w:val="auto"/>
          <w:sz w:val="24"/>
          <w:highlight w:val="none"/>
          <w:lang w:val="zh-CN"/>
        </w:rPr>
        <w:t>采购人与成交供应商应当在成交通知书发出之日起</w:t>
      </w:r>
      <w:r>
        <w:rPr>
          <w:rFonts w:ascii="宋体" w:hAnsi="宋体" w:cs="宋体"/>
          <w:snapToGrid w:val="0"/>
          <w:color w:val="auto"/>
          <w:sz w:val="24"/>
          <w:highlight w:val="none"/>
          <w:lang w:val="zh-CN"/>
        </w:rPr>
        <w:t>30</w:t>
      </w:r>
      <w:r>
        <w:rPr>
          <w:rFonts w:hint="eastAsia" w:ascii="宋体" w:hAnsi="宋体" w:cs="宋体"/>
          <w:snapToGrid w:val="0"/>
          <w:color w:val="auto"/>
          <w:sz w:val="24"/>
          <w:highlight w:val="none"/>
          <w:lang w:val="zh-CN"/>
        </w:rPr>
        <w:t>日内，按照竞争性磋商文件确定的合同文本以及采购标的、技术和服务要求等事项签订政府采购合同。</w:t>
      </w:r>
    </w:p>
    <w:p>
      <w:pPr>
        <w:autoSpaceDE w:val="0"/>
        <w:autoSpaceDN w:val="0"/>
        <w:adjustRightInd w:val="0"/>
        <w:spacing w:line="360" w:lineRule="auto"/>
        <w:ind w:left="638" w:leftChars="303" w:hanging="2"/>
        <w:jc w:val="left"/>
        <w:rPr>
          <w:rFonts w:ascii="宋体"/>
          <w:color w:val="auto"/>
          <w:sz w:val="24"/>
          <w:szCs w:val="32"/>
          <w:highlight w:val="none"/>
        </w:rPr>
      </w:pPr>
      <w:r>
        <w:rPr>
          <w:rFonts w:hint="eastAsia" w:ascii="宋体" w:hAnsi="宋体"/>
          <w:color w:val="auto"/>
          <w:sz w:val="24"/>
          <w:szCs w:val="32"/>
          <w:highlight w:val="none"/>
        </w:rPr>
        <w:t>采购人不得向成交供应商提出超出竞争性磋商文件以外的任何要求作为签订合同的条件，不得与成交供应商订立背离竞争性磋商文件确定的合同文本以及采购标的、技术和服务要求等实质性内容的协议。</w:t>
      </w:r>
    </w:p>
    <w:p>
      <w:pPr>
        <w:autoSpaceDE w:val="0"/>
        <w:autoSpaceDN w:val="0"/>
        <w:adjustRightInd w:val="0"/>
        <w:spacing w:line="360" w:lineRule="auto"/>
        <w:ind w:left="638" w:hanging="638" w:hangingChars="266"/>
        <w:jc w:val="left"/>
        <w:rPr>
          <w:rFonts w:ascii="宋体"/>
          <w:color w:val="auto"/>
          <w:sz w:val="24"/>
          <w:szCs w:val="32"/>
          <w:highlight w:val="none"/>
        </w:rPr>
      </w:pPr>
      <w:r>
        <w:rPr>
          <w:rFonts w:ascii="宋体" w:hAnsi="宋体"/>
          <w:color w:val="auto"/>
          <w:sz w:val="24"/>
          <w:szCs w:val="32"/>
          <w:highlight w:val="none"/>
        </w:rPr>
        <w:t xml:space="preserve">29.3 </w:t>
      </w:r>
      <w:r>
        <w:rPr>
          <w:rFonts w:hint="eastAsia" w:ascii="宋体" w:hAnsi="宋体"/>
          <w:color w:val="auto"/>
          <w:sz w:val="24"/>
          <w:szCs w:val="32"/>
          <w:highlight w:val="none"/>
          <w:lang w:val="zh-CN"/>
        </w:rPr>
        <w:t>成交供应商拒绝与采购人签订合同的，采购人可以按照评审报告推荐的成交候选人名单排序，确定下一候选人为成交供应商，也可以重新开展政府采购活动。</w:t>
      </w:r>
    </w:p>
    <w:p>
      <w:pPr>
        <w:autoSpaceDE w:val="0"/>
        <w:autoSpaceDN w:val="0"/>
        <w:adjustRightInd w:val="0"/>
        <w:spacing w:line="360" w:lineRule="auto"/>
        <w:ind w:left="638" w:hanging="638" w:hangingChars="266"/>
        <w:jc w:val="left"/>
        <w:rPr>
          <w:rFonts w:ascii="宋体" w:cs="宋体"/>
          <w:snapToGrid w:val="0"/>
          <w:color w:val="auto"/>
          <w:kern w:val="0"/>
          <w:sz w:val="24"/>
          <w:highlight w:val="none"/>
          <w:lang w:val="zh-CN"/>
        </w:rPr>
      </w:pPr>
      <w:r>
        <w:rPr>
          <w:rFonts w:ascii="宋体" w:hAnsi="宋体"/>
          <w:color w:val="auto"/>
          <w:sz w:val="24"/>
          <w:szCs w:val="32"/>
          <w:highlight w:val="none"/>
        </w:rPr>
        <w:t xml:space="preserve">29.4 </w:t>
      </w:r>
      <w:r>
        <w:rPr>
          <w:rFonts w:hint="eastAsia" w:ascii="宋体" w:hAnsi="宋体" w:cs="宋体"/>
          <w:snapToGrid w:val="0"/>
          <w:color w:val="auto"/>
          <w:kern w:val="0"/>
          <w:sz w:val="24"/>
          <w:highlight w:val="none"/>
          <w:lang w:val="zh-CN"/>
        </w:rPr>
        <w:t>采购代理机构将配合采购人与成交供应商签订政府采购合同。采购人与成交供应商应按竞争性磋商文件要求和成交供应商的竞争性磋商响应文件承诺订立书面合同，不得超出竞争性磋商文件和成交供应商竞争性磋商响应文件的范围，也不得再行订立背离合同实质性内容的其他协议。</w:t>
      </w:r>
    </w:p>
    <w:p>
      <w:pPr>
        <w:autoSpaceDE w:val="0"/>
        <w:autoSpaceDN w:val="0"/>
        <w:adjustRightInd w:val="0"/>
        <w:spacing w:line="360" w:lineRule="auto"/>
        <w:ind w:left="636" w:hanging="636" w:hangingChars="265"/>
        <w:jc w:val="left"/>
        <w:rPr>
          <w:rFonts w:ascii="宋体" w:cs="宋体"/>
          <w:snapToGrid w:val="0"/>
          <w:color w:val="auto"/>
          <w:kern w:val="0"/>
          <w:sz w:val="24"/>
          <w:highlight w:val="none"/>
          <w:lang w:val="zh-CN"/>
        </w:rPr>
      </w:pPr>
      <w:r>
        <w:rPr>
          <w:rFonts w:ascii="宋体" w:hAnsi="宋体" w:cs="宋体"/>
          <w:snapToGrid w:val="0"/>
          <w:color w:val="auto"/>
          <w:kern w:val="0"/>
          <w:sz w:val="24"/>
          <w:highlight w:val="none"/>
          <w:lang w:val="zh-CN"/>
        </w:rPr>
        <w:t>29.5</w:t>
      </w:r>
      <w:r>
        <w:rPr>
          <w:rFonts w:hint="eastAsia" w:ascii="宋体" w:hAnsi="宋体" w:cs="宋体"/>
          <w:snapToGrid w:val="0"/>
          <w:color w:val="auto"/>
          <w:sz w:val="24"/>
          <w:highlight w:val="none"/>
          <w:lang w:val="zh-CN"/>
        </w:rPr>
        <w:t>除</w:t>
      </w:r>
      <w:r>
        <w:rPr>
          <w:rFonts w:hint="eastAsia" w:cs="宋体"/>
          <w:snapToGrid w:val="0"/>
          <w:color w:val="auto"/>
          <w:sz w:val="24"/>
          <w:highlight w:val="none"/>
          <w:lang w:val="zh-CN"/>
        </w:rPr>
        <w:t>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color w:val="auto"/>
          <w:sz w:val="24"/>
          <w:szCs w:val="32"/>
          <w:highlight w:val="none"/>
        </w:rPr>
      </w:pPr>
      <w:r>
        <w:rPr>
          <w:rFonts w:hint="eastAsia"/>
          <w:color w:val="auto"/>
          <w:sz w:val="24"/>
          <w:szCs w:val="32"/>
          <w:highlight w:val="none"/>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tabs>
          <w:tab w:val="left" w:pos="540"/>
        </w:tabs>
        <w:autoSpaceDE w:val="0"/>
        <w:autoSpaceDN w:val="0"/>
        <w:adjustRightInd w:val="0"/>
        <w:spacing w:line="360" w:lineRule="auto"/>
        <w:jc w:val="left"/>
        <w:rPr>
          <w:rFonts w:ascii="宋体" w:cs="宋体"/>
          <w:snapToGrid w:val="0"/>
          <w:color w:val="auto"/>
          <w:kern w:val="0"/>
          <w:sz w:val="24"/>
          <w:highlight w:val="none"/>
          <w:lang w:val="zh-CN"/>
        </w:rPr>
      </w:pPr>
    </w:p>
    <w:p>
      <w:pPr>
        <w:tabs>
          <w:tab w:val="left" w:pos="540"/>
        </w:tabs>
        <w:spacing w:line="360" w:lineRule="auto"/>
        <w:outlineLvl w:val="1"/>
        <w:rPr>
          <w:rFonts w:ascii="宋体" w:cs="黑体"/>
          <w:b/>
          <w:snapToGrid w:val="0"/>
          <w:color w:val="auto"/>
          <w:kern w:val="0"/>
          <w:sz w:val="24"/>
          <w:highlight w:val="none"/>
          <w:lang w:val="zh-CN"/>
        </w:rPr>
      </w:pPr>
      <w:bookmarkStart w:id="286" w:name="_Toc2410"/>
      <w:bookmarkStart w:id="287" w:name="_Toc22334"/>
      <w:r>
        <w:rPr>
          <w:rFonts w:hint="eastAsia" w:ascii="宋体" w:hAnsi="宋体" w:cs="黑体"/>
          <w:b/>
          <w:snapToGrid w:val="0"/>
          <w:color w:val="auto"/>
          <w:kern w:val="0"/>
          <w:sz w:val="24"/>
          <w:highlight w:val="none"/>
          <w:lang w:val="zh-CN"/>
        </w:rPr>
        <w:t>七、其他要求</w:t>
      </w:r>
      <w:bookmarkEnd w:id="286"/>
      <w:bookmarkEnd w:id="287"/>
    </w:p>
    <w:p>
      <w:pPr>
        <w:autoSpaceDE w:val="0"/>
        <w:autoSpaceDN w:val="0"/>
        <w:adjustRightInd w:val="0"/>
        <w:spacing w:line="360" w:lineRule="auto"/>
        <w:ind w:firstLine="480" w:firstLineChars="200"/>
        <w:jc w:val="left"/>
        <w:rPr>
          <w:rFonts w:asci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见《供应商须知前附表》。</w:t>
      </w:r>
    </w:p>
    <w:p>
      <w:pPr>
        <w:autoSpaceDE w:val="0"/>
        <w:autoSpaceDN w:val="0"/>
        <w:adjustRightInd w:val="0"/>
        <w:spacing w:line="360" w:lineRule="auto"/>
        <w:ind w:firstLine="480" w:firstLineChars="200"/>
        <w:jc w:val="left"/>
        <w:rPr>
          <w:rFonts w:ascii="宋体" w:cs="宋体"/>
          <w:snapToGrid w:val="0"/>
          <w:color w:val="auto"/>
          <w:kern w:val="0"/>
          <w:sz w:val="24"/>
          <w:highlight w:val="none"/>
          <w:lang w:val="zh-CN"/>
        </w:rPr>
      </w:pPr>
    </w:p>
    <w:p>
      <w:pPr>
        <w:tabs>
          <w:tab w:val="left" w:pos="540"/>
        </w:tabs>
        <w:spacing w:line="360" w:lineRule="auto"/>
        <w:outlineLvl w:val="1"/>
        <w:rPr>
          <w:rFonts w:ascii="宋体" w:cs="黑体"/>
          <w:b/>
          <w:snapToGrid w:val="0"/>
          <w:color w:val="auto"/>
          <w:kern w:val="0"/>
          <w:sz w:val="24"/>
          <w:highlight w:val="none"/>
          <w:lang w:val="zh-CN"/>
        </w:rPr>
      </w:pPr>
      <w:bookmarkStart w:id="288" w:name="_Toc17487"/>
      <w:bookmarkStart w:id="289" w:name="_Toc6156"/>
      <w:r>
        <w:rPr>
          <w:rFonts w:hint="eastAsia" w:ascii="宋体" w:hAnsi="宋体" w:cs="黑体"/>
          <w:b/>
          <w:snapToGrid w:val="0"/>
          <w:color w:val="auto"/>
          <w:kern w:val="0"/>
          <w:sz w:val="24"/>
          <w:highlight w:val="none"/>
          <w:lang w:val="zh-CN"/>
        </w:rPr>
        <w:t>八、适用法律</w:t>
      </w:r>
      <w:bookmarkEnd w:id="288"/>
      <w:bookmarkEnd w:id="289"/>
    </w:p>
    <w:p>
      <w:pPr>
        <w:autoSpaceDE w:val="0"/>
        <w:autoSpaceDN w:val="0"/>
        <w:adjustRightIn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采购人、采购代理机构及供应商的一切采购磋商活动均适用于《政府采购法》及相关规定。</w:t>
      </w:r>
    </w:p>
    <w:p>
      <w:pPr>
        <w:autoSpaceDE w:val="0"/>
        <w:autoSpaceDN w:val="0"/>
        <w:adjustRightInd w:val="0"/>
        <w:spacing w:line="360" w:lineRule="auto"/>
        <w:ind w:firstLine="480" w:firstLineChars="200"/>
        <w:jc w:val="left"/>
        <w:rPr>
          <w:rFonts w:ascii="宋体" w:hAnsi="宋体" w:cs="宋体"/>
          <w:snapToGrid w:val="0"/>
          <w:color w:val="auto"/>
          <w:kern w:val="0"/>
          <w:sz w:val="24"/>
          <w:highlight w:val="none"/>
          <w:lang w:val="zh-CN"/>
        </w:rPr>
      </w:pPr>
    </w:p>
    <w:p>
      <w:pPr>
        <w:tabs>
          <w:tab w:val="left" w:pos="540"/>
        </w:tabs>
        <w:spacing w:line="360" w:lineRule="auto"/>
        <w:outlineLvl w:val="1"/>
        <w:rPr>
          <w:rFonts w:ascii="宋体" w:hAnsi="宋体" w:cs="黑体"/>
          <w:b/>
          <w:snapToGrid w:val="0"/>
          <w:color w:val="auto"/>
          <w:kern w:val="0"/>
          <w:sz w:val="24"/>
          <w:highlight w:val="none"/>
          <w:lang w:val="zh-CN"/>
        </w:rPr>
      </w:pPr>
      <w:bookmarkStart w:id="290" w:name="_Toc26612"/>
      <w:r>
        <w:rPr>
          <w:rFonts w:hint="eastAsia" w:ascii="宋体" w:hAnsi="宋体" w:cs="黑体"/>
          <w:b/>
          <w:snapToGrid w:val="0"/>
          <w:color w:val="auto"/>
          <w:kern w:val="0"/>
          <w:sz w:val="24"/>
          <w:highlight w:val="none"/>
          <w:lang w:val="zh-CN"/>
        </w:rPr>
        <w:t>九、无效标及废标：</w:t>
      </w:r>
      <w:bookmarkEnd w:id="290"/>
    </w:p>
    <w:p>
      <w:pPr>
        <w:tabs>
          <w:tab w:val="left" w:pos="540"/>
        </w:tabs>
        <w:spacing w:line="360" w:lineRule="auto"/>
        <w:outlineLvl w:val="1"/>
        <w:rPr>
          <w:rFonts w:ascii="宋体" w:hAnsi="宋体" w:cs="黑体"/>
          <w:bCs/>
          <w:snapToGrid w:val="0"/>
          <w:color w:val="auto"/>
          <w:kern w:val="0"/>
          <w:sz w:val="24"/>
          <w:highlight w:val="none"/>
          <w:lang w:val="zh-CN"/>
        </w:rPr>
      </w:pPr>
      <w:bookmarkStart w:id="291" w:name="_Toc3127"/>
      <w:bookmarkStart w:id="292" w:name="_Toc16432"/>
      <w:bookmarkStart w:id="293" w:name="_Toc28296"/>
      <w:bookmarkStart w:id="294" w:name="_Toc21698"/>
      <w:bookmarkStart w:id="295" w:name="_Toc14723"/>
      <w:bookmarkStart w:id="296" w:name="_Toc29895"/>
      <w:r>
        <w:rPr>
          <w:rFonts w:hint="eastAsia" w:ascii="宋体" w:hAnsi="宋体" w:cs="黑体"/>
          <w:bCs/>
          <w:snapToGrid w:val="0"/>
          <w:color w:val="auto"/>
          <w:kern w:val="0"/>
          <w:sz w:val="24"/>
          <w:highlight w:val="none"/>
          <w:lang w:val="zh-CN"/>
        </w:rPr>
        <w:t>1、响应文件或供应商出现下列情形之一的，采购人不予受理其响应文件：</w:t>
      </w:r>
      <w:bookmarkEnd w:id="291"/>
      <w:bookmarkEnd w:id="292"/>
      <w:bookmarkEnd w:id="293"/>
      <w:bookmarkEnd w:id="294"/>
      <w:bookmarkEnd w:id="295"/>
      <w:bookmarkEnd w:id="296"/>
    </w:p>
    <w:p>
      <w:pPr>
        <w:tabs>
          <w:tab w:val="left" w:pos="540"/>
        </w:tabs>
        <w:spacing w:line="360" w:lineRule="auto"/>
        <w:outlineLvl w:val="1"/>
        <w:rPr>
          <w:rFonts w:ascii="宋体" w:hAnsi="宋体" w:cs="黑体"/>
          <w:bCs/>
          <w:snapToGrid w:val="0"/>
          <w:color w:val="auto"/>
          <w:kern w:val="0"/>
          <w:sz w:val="24"/>
          <w:highlight w:val="none"/>
          <w:lang w:val="zh-CN"/>
        </w:rPr>
      </w:pPr>
      <w:bookmarkStart w:id="297" w:name="_Toc12602"/>
      <w:bookmarkStart w:id="298" w:name="_Toc30113"/>
      <w:bookmarkStart w:id="299" w:name="_Toc3406"/>
      <w:bookmarkStart w:id="300" w:name="_Toc19064"/>
      <w:bookmarkStart w:id="301" w:name="_Toc1968"/>
      <w:bookmarkStart w:id="302" w:name="_Toc1152"/>
      <w:r>
        <w:rPr>
          <w:rFonts w:hint="eastAsia" w:ascii="宋体" w:hAnsi="宋体" w:cs="黑体"/>
          <w:bCs/>
          <w:snapToGrid w:val="0"/>
          <w:color w:val="auto"/>
          <w:kern w:val="0"/>
          <w:sz w:val="24"/>
          <w:highlight w:val="none"/>
          <w:lang w:val="zh-CN"/>
        </w:rPr>
        <w:t>1.1响应文件逾期送达的；</w:t>
      </w:r>
      <w:bookmarkEnd w:id="297"/>
      <w:bookmarkEnd w:id="298"/>
      <w:bookmarkEnd w:id="299"/>
      <w:bookmarkEnd w:id="300"/>
      <w:bookmarkEnd w:id="301"/>
      <w:bookmarkEnd w:id="302"/>
    </w:p>
    <w:p>
      <w:pPr>
        <w:tabs>
          <w:tab w:val="left" w:pos="540"/>
        </w:tabs>
        <w:spacing w:line="360" w:lineRule="auto"/>
        <w:outlineLvl w:val="1"/>
        <w:rPr>
          <w:rFonts w:ascii="宋体" w:hAnsi="宋体" w:cs="黑体"/>
          <w:bCs/>
          <w:snapToGrid w:val="0"/>
          <w:color w:val="auto"/>
          <w:kern w:val="0"/>
          <w:sz w:val="24"/>
          <w:highlight w:val="none"/>
          <w:lang w:val="zh-CN"/>
        </w:rPr>
      </w:pPr>
      <w:bookmarkStart w:id="303" w:name="_Toc1032"/>
      <w:bookmarkStart w:id="304" w:name="_Toc6458"/>
      <w:bookmarkStart w:id="305" w:name="_Toc1261"/>
      <w:bookmarkStart w:id="306" w:name="_Toc24030"/>
      <w:bookmarkStart w:id="307" w:name="_Toc7615"/>
      <w:bookmarkStart w:id="308" w:name="_Toc11801"/>
      <w:r>
        <w:rPr>
          <w:rFonts w:hint="eastAsia" w:ascii="宋体" w:hAnsi="宋体" w:cs="黑体"/>
          <w:bCs/>
          <w:snapToGrid w:val="0"/>
          <w:color w:val="auto"/>
          <w:kern w:val="0"/>
          <w:sz w:val="24"/>
          <w:highlight w:val="none"/>
          <w:lang w:val="zh-CN"/>
        </w:rPr>
        <w:t>1.2响应文件未按照磋商文件要求制作、装订、密封和标记的；</w:t>
      </w:r>
      <w:bookmarkEnd w:id="303"/>
      <w:bookmarkEnd w:id="304"/>
      <w:bookmarkEnd w:id="305"/>
      <w:bookmarkEnd w:id="306"/>
      <w:bookmarkEnd w:id="307"/>
      <w:bookmarkEnd w:id="308"/>
    </w:p>
    <w:p>
      <w:pPr>
        <w:tabs>
          <w:tab w:val="left" w:pos="540"/>
        </w:tabs>
        <w:spacing w:line="360" w:lineRule="auto"/>
        <w:outlineLvl w:val="1"/>
        <w:rPr>
          <w:rFonts w:ascii="宋体" w:hAnsi="宋体" w:cs="黑体"/>
          <w:bCs/>
          <w:snapToGrid w:val="0"/>
          <w:color w:val="auto"/>
          <w:kern w:val="0"/>
          <w:sz w:val="24"/>
          <w:highlight w:val="none"/>
          <w:lang w:val="zh-CN"/>
        </w:rPr>
      </w:pPr>
      <w:bookmarkStart w:id="309" w:name="_Toc22134"/>
      <w:bookmarkStart w:id="310" w:name="_Toc6041"/>
      <w:bookmarkStart w:id="311" w:name="_Toc25963"/>
      <w:bookmarkStart w:id="312" w:name="_Toc24693"/>
      <w:bookmarkStart w:id="313" w:name="_Toc6168"/>
      <w:bookmarkStart w:id="314" w:name="_Toc317"/>
      <w:r>
        <w:rPr>
          <w:rFonts w:hint="eastAsia" w:ascii="宋体" w:hAnsi="宋体" w:cs="黑体"/>
          <w:bCs/>
          <w:snapToGrid w:val="0"/>
          <w:color w:val="auto"/>
          <w:kern w:val="0"/>
          <w:sz w:val="24"/>
          <w:highlight w:val="none"/>
          <w:lang w:val="zh-CN"/>
        </w:rPr>
        <w:t>1.3供应商的企业法定代表人或其委托代理人未按时出席磋商会的；</w:t>
      </w:r>
      <w:bookmarkEnd w:id="309"/>
      <w:bookmarkEnd w:id="310"/>
      <w:bookmarkEnd w:id="311"/>
      <w:bookmarkEnd w:id="312"/>
      <w:bookmarkEnd w:id="313"/>
      <w:bookmarkEnd w:id="314"/>
    </w:p>
    <w:p>
      <w:pPr>
        <w:tabs>
          <w:tab w:val="left" w:pos="540"/>
        </w:tabs>
        <w:spacing w:line="360" w:lineRule="auto"/>
        <w:outlineLvl w:val="1"/>
        <w:rPr>
          <w:rFonts w:ascii="宋体" w:hAnsi="宋体" w:cs="黑体"/>
          <w:bCs/>
          <w:snapToGrid w:val="0"/>
          <w:color w:val="auto"/>
          <w:kern w:val="0"/>
          <w:sz w:val="24"/>
          <w:highlight w:val="none"/>
          <w:lang w:val="zh-CN"/>
        </w:rPr>
      </w:pPr>
      <w:bookmarkStart w:id="315" w:name="_Toc10018"/>
      <w:bookmarkStart w:id="316" w:name="_Toc257"/>
      <w:bookmarkStart w:id="317" w:name="_Toc29621"/>
      <w:bookmarkStart w:id="318" w:name="_Toc5164"/>
      <w:bookmarkStart w:id="319" w:name="_Toc6231"/>
      <w:bookmarkStart w:id="320" w:name="_Toc223"/>
      <w:r>
        <w:rPr>
          <w:rFonts w:hint="eastAsia" w:ascii="宋体" w:hAnsi="宋体" w:cs="黑体"/>
          <w:bCs/>
          <w:snapToGrid w:val="0"/>
          <w:color w:val="auto"/>
          <w:kern w:val="0"/>
          <w:sz w:val="24"/>
          <w:highlight w:val="none"/>
          <w:lang w:val="zh-CN"/>
        </w:rPr>
        <w:t>1.4企业法定代表人委托代理人没有合法、有效的委托书（原件）；</w:t>
      </w:r>
      <w:bookmarkEnd w:id="315"/>
      <w:bookmarkEnd w:id="316"/>
      <w:bookmarkEnd w:id="317"/>
      <w:bookmarkEnd w:id="318"/>
      <w:bookmarkEnd w:id="319"/>
      <w:bookmarkEnd w:id="320"/>
    </w:p>
    <w:p>
      <w:pPr>
        <w:tabs>
          <w:tab w:val="left" w:pos="540"/>
        </w:tabs>
        <w:spacing w:line="360" w:lineRule="auto"/>
        <w:outlineLvl w:val="1"/>
        <w:rPr>
          <w:rFonts w:ascii="宋体" w:hAnsi="宋体" w:cs="黑体"/>
          <w:bCs/>
          <w:snapToGrid w:val="0"/>
          <w:color w:val="auto"/>
          <w:kern w:val="0"/>
          <w:sz w:val="24"/>
          <w:highlight w:val="none"/>
          <w:lang w:val="zh-CN"/>
        </w:rPr>
      </w:pPr>
      <w:bookmarkStart w:id="321" w:name="_Toc26114"/>
      <w:bookmarkStart w:id="322" w:name="_Toc16921"/>
      <w:bookmarkStart w:id="323" w:name="_Toc21484"/>
      <w:bookmarkStart w:id="324" w:name="_Toc20165"/>
      <w:bookmarkStart w:id="325" w:name="_Toc20606"/>
      <w:bookmarkStart w:id="326" w:name="_Toc20537"/>
      <w:r>
        <w:rPr>
          <w:rFonts w:hint="eastAsia" w:ascii="宋体" w:hAnsi="宋体" w:cs="黑体"/>
          <w:bCs/>
          <w:snapToGrid w:val="0"/>
          <w:color w:val="auto"/>
          <w:kern w:val="0"/>
          <w:sz w:val="24"/>
          <w:highlight w:val="none"/>
          <w:lang w:val="zh-CN"/>
        </w:rPr>
        <w:t>2、响应文件或供应商出现下列情形之一的，由磋商小组评审后按否决响应文件处理：</w:t>
      </w:r>
      <w:bookmarkEnd w:id="321"/>
      <w:bookmarkEnd w:id="322"/>
      <w:bookmarkEnd w:id="323"/>
      <w:bookmarkEnd w:id="324"/>
      <w:bookmarkEnd w:id="325"/>
      <w:bookmarkEnd w:id="326"/>
    </w:p>
    <w:p>
      <w:pPr>
        <w:tabs>
          <w:tab w:val="left" w:pos="540"/>
        </w:tabs>
        <w:spacing w:line="360" w:lineRule="auto"/>
        <w:outlineLvl w:val="1"/>
        <w:rPr>
          <w:rFonts w:ascii="宋体" w:hAnsi="宋体" w:cs="黑体"/>
          <w:bCs/>
          <w:snapToGrid w:val="0"/>
          <w:color w:val="auto"/>
          <w:kern w:val="0"/>
          <w:sz w:val="24"/>
          <w:highlight w:val="none"/>
          <w:lang w:val="zh-CN"/>
        </w:rPr>
      </w:pPr>
      <w:bookmarkStart w:id="327" w:name="_Toc14873"/>
      <w:bookmarkStart w:id="328" w:name="_Toc29717"/>
      <w:bookmarkStart w:id="329" w:name="_Toc25777"/>
      <w:bookmarkStart w:id="330" w:name="_Toc30285"/>
      <w:bookmarkStart w:id="331" w:name="_Toc29430"/>
      <w:bookmarkStart w:id="332" w:name="_Toc742"/>
      <w:r>
        <w:rPr>
          <w:rFonts w:hint="eastAsia" w:ascii="宋体" w:hAnsi="宋体" w:cs="黑体"/>
          <w:bCs/>
          <w:snapToGrid w:val="0"/>
          <w:color w:val="auto"/>
          <w:kern w:val="0"/>
          <w:sz w:val="24"/>
          <w:highlight w:val="none"/>
          <w:lang w:val="zh-CN"/>
        </w:rPr>
        <w:t>2.1响应文件未经供应商盖章和单位负责人签字；</w:t>
      </w:r>
      <w:bookmarkEnd w:id="327"/>
      <w:bookmarkEnd w:id="328"/>
      <w:bookmarkEnd w:id="329"/>
      <w:bookmarkEnd w:id="330"/>
      <w:bookmarkEnd w:id="331"/>
      <w:bookmarkEnd w:id="332"/>
    </w:p>
    <w:p>
      <w:pPr>
        <w:tabs>
          <w:tab w:val="left" w:pos="540"/>
        </w:tabs>
        <w:spacing w:line="360" w:lineRule="auto"/>
        <w:outlineLvl w:val="1"/>
        <w:rPr>
          <w:rFonts w:ascii="宋体" w:hAnsi="宋体" w:cs="黑体"/>
          <w:bCs/>
          <w:snapToGrid w:val="0"/>
          <w:color w:val="auto"/>
          <w:kern w:val="0"/>
          <w:sz w:val="24"/>
          <w:highlight w:val="none"/>
          <w:lang w:val="zh-CN"/>
        </w:rPr>
      </w:pPr>
      <w:bookmarkStart w:id="333" w:name="_Toc5339"/>
      <w:bookmarkStart w:id="334" w:name="_Toc12019"/>
      <w:bookmarkStart w:id="335" w:name="_Toc12018"/>
      <w:bookmarkStart w:id="336" w:name="_Toc29596"/>
      <w:bookmarkStart w:id="337" w:name="_Toc3663"/>
      <w:bookmarkStart w:id="338" w:name="_Toc10756"/>
      <w:r>
        <w:rPr>
          <w:rFonts w:hint="eastAsia" w:ascii="宋体" w:hAnsi="宋体" w:cs="黑体"/>
          <w:bCs/>
          <w:snapToGrid w:val="0"/>
          <w:color w:val="auto"/>
          <w:kern w:val="0"/>
          <w:sz w:val="24"/>
          <w:highlight w:val="none"/>
          <w:lang w:val="zh-CN"/>
        </w:rPr>
        <w:t>2.2响应文件未按磋商文件的要求制作、装订、标记的；</w:t>
      </w:r>
      <w:bookmarkEnd w:id="333"/>
      <w:bookmarkEnd w:id="334"/>
      <w:bookmarkEnd w:id="335"/>
      <w:bookmarkEnd w:id="336"/>
      <w:bookmarkEnd w:id="337"/>
      <w:bookmarkEnd w:id="338"/>
    </w:p>
    <w:p>
      <w:pPr>
        <w:tabs>
          <w:tab w:val="left" w:pos="540"/>
        </w:tabs>
        <w:spacing w:line="360" w:lineRule="auto"/>
        <w:outlineLvl w:val="1"/>
        <w:rPr>
          <w:rFonts w:ascii="宋体" w:hAnsi="宋体" w:cs="黑体"/>
          <w:bCs/>
          <w:snapToGrid w:val="0"/>
          <w:color w:val="auto"/>
          <w:kern w:val="0"/>
          <w:sz w:val="24"/>
          <w:highlight w:val="none"/>
          <w:lang w:val="zh-CN"/>
        </w:rPr>
      </w:pPr>
      <w:bookmarkStart w:id="339" w:name="_Toc26415"/>
      <w:bookmarkStart w:id="340" w:name="_Toc7338"/>
      <w:bookmarkStart w:id="341" w:name="_Toc12106"/>
      <w:bookmarkStart w:id="342" w:name="_Toc29090"/>
      <w:bookmarkStart w:id="343" w:name="_Toc6740"/>
      <w:bookmarkStart w:id="344" w:name="_Toc5595"/>
      <w:r>
        <w:rPr>
          <w:rFonts w:hint="eastAsia" w:ascii="宋体" w:hAnsi="宋体" w:cs="黑体"/>
          <w:bCs/>
          <w:snapToGrid w:val="0"/>
          <w:color w:val="auto"/>
          <w:kern w:val="0"/>
          <w:sz w:val="24"/>
          <w:highlight w:val="none"/>
          <w:lang w:val="zh-CN"/>
        </w:rPr>
        <w:t>2.3响应文件的关键内容字迹模糊、无法辨认的；</w:t>
      </w:r>
      <w:bookmarkEnd w:id="339"/>
      <w:bookmarkEnd w:id="340"/>
      <w:bookmarkEnd w:id="341"/>
      <w:bookmarkEnd w:id="342"/>
      <w:bookmarkEnd w:id="343"/>
      <w:bookmarkEnd w:id="344"/>
    </w:p>
    <w:p>
      <w:pPr>
        <w:tabs>
          <w:tab w:val="left" w:pos="540"/>
        </w:tabs>
        <w:spacing w:line="360" w:lineRule="auto"/>
        <w:outlineLvl w:val="1"/>
        <w:rPr>
          <w:rFonts w:ascii="宋体" w:hAnsi="宋体" w:cs="黑体"/>
          <w:bCs/>
          <w:snapToGrid w:val="0"/>
          <w:color w:val="auto"/>
          <w:kern w:val="0"/>
          <w:sz w:val="24"/>
          <w:highlight w:val="none"/>
          <w:lang w:val="zh-CN"/>
        </w:rPr>
      </w:pPr>
      <w:bookmarkStart w:id="345" w:name="_Toc4049"/>
      <w:bookmarkStart w:id="346" w:name="_Toc6296"/>
      <w:bookmarkStart w:id="347" w:name="_Toc15038"/>
      <w:bookmarkStart w:id="348" w:name="_Toc10217"/>
      <w:bookmarkStart w:id="349" w:name="_Toc12824"/>
      <w:bookmarkStart w:id="350" w:name="_Toc18866"/>
      <w:r>
        <w:rPr>
          <w:rFonts w:hint="eastAsia" w:ascii="宋体" w:hAnsi="宋体" w:cs="黑体"/>
          <w:bCs/>
          <w:snapToGrid w:val="0"/>
          <w:color w:val="auto"/>
          <w:kern w:val="0"/>
          <w:sz w:val="24"/>
          <w:highlight w:val="none"/>
          <w:lang w:val="zh-CN"/>
        </w:rPr>
        <w:t>2.4供应商不符合国家或者磋商文件规定的资格条件；</w:t>
      </w:r>
      <w:bookmarkEnd w:id="345"/>
      <w:bookmarkEnd w:id="346"/>
      <w:bookmarkEnd w:id="347"/>
      <w:bookmarkEnd w:id="348"/>
      <w:bookmarkEnd w:id="349"/>
      <w:bookmarkEnd w:id="350"/>
    </w:p>
    <w:p>
      <w:pPr>
        <w:tabs>
          <w:tab w:val="left" w:pos="540"/>
        </w:tabs>
        <w:spacing w:line="360" w:lineRule="auto"/>
        <w:outlineLvl w:val="1"/>
        <w:rPr>
          <w:rFonts w:ascii="宋体" w:hAnsi="宋体" w:cs="黑体"/>
          <w:bCs/>
          <w:snapToGrid w:val="0"/>
          <w:color w:val="auto"/>
          <w:kern w:val="0"/>
          <w:sz w:val="24"/>
          <w:highlight w:val="none"/>
          <w:lang w:val="zh-CN"/>
        </w:rPr>
      </w:pPr>
      <w:bookmarkStart w:id="351" w:name="_Toc3"/>
      <w:bookmarkStart w:id="352" w:name="_Toc25901"/>
      <w:bookmarkStart w:id="353" w:name="_Toc22199"/>
      <w:bookmarkStart w:id="354" w:name="_Toc22203"/>
      <w:bookmarkStart w:id="355" w:name="_Toc30439"/>
      <w:bookmarkStart w:id="356" w:name="_Toc3568"/>
      <w:r>
        <w:rPr>
          <w:rFonts w:hint="eastAsia" w:ascii="宋体" w:hAnsi="宋体" w:cs="黑体"/>
          <w:bCs/>
          <w:snapToGrid w:val="0"/>
          <w:color w:val="auto"/>
          <w:kern w:val="0"/>
          <w:sz w:val="24"/>
          <w:highlight w:val="none"/>
          <w:lang w:val="zh-CN"/>
        </w:rPr>
        <w:t>2.5同一供应商提交两个以上不同的响应文件或者磋商报价，但磋商文件要求提交备选响应文件的除外；</w:t>
      </w:r>
      <w:bookmarkEnd w:id="351"/>
      <w:bookmarkEnd w:id="352"/>
      <w:bookmarkEnd w:id="353"/>
      <w:bookmarkEnd w:id="354"/>
      <w:bookmarkEnd w:id="355"/>
      <w:bookmarkEnd w:id="356"/>
    </w:p>
    <w:p>
      <w:pPr>
        <w:tabs>
          <w:tab w:val="left" w:pos="540"/>
        </w:tabs>
        <w:spacing w:line="360" w:lineRule="auto"/>
        <w:outlineLvl w:val="1"/>
        <w:rPr>
          <w:rFonts w:ascii="宋体" w:hAnsi="宋体" w:cs="黑体"/>
          <w:bCs/>
          <w:snapToGrid w:val="0"/>
          <w:color w:val="auto"/>
          <w:kern w:val="0"/>
          <w:sz w:val="24"/>
          <w:highlight w:val="none"/>
          <w:lang w:val="zh-CN"/>
        </w:rPr>
      </w:pPr>
      <w:bookmarkStart w:id="357" w:name="_Toc8332"/>
      <w:bookmarkStart w:id="358" w:name="_Toc6036"/>
      <w:bookmarkStart w:id="359" w:name="_Toc15967"/>
      <w:bookmarkStart w:id="360" w:name="_Toc15529"/>
      <w:bookmarkStart w:id="361" w:name="_Toc26861"/>
      <w:bookmarkStart w:id="362" w:name="_Toc3386"/>
      <w:r>
        <w:rPr>
          <w:rFonts w:hint="eastAsia" w:ascii="宋体" w:hAnsi="宋体" w:cs="黑体"/>
          <w:bCs/>
          <w:snapToGrid w:val="0"/>
          <w:color w:val="auto"/>
          <w:kern w:val="0"/>
          <w:sz w:val="24"/>
          <w:highlight w:val="none"/>
          <w:lang w:val="zh-CN"/>
        </w:rPr>
        <w:t>2.6供应商未按照磋商文件的要求提供磋商保函或者磋商保证金的；</w:t>
      </w:r>
      <w:bookmarkEnd w:id="357"/>
      <w:bookmarkEnd w:id="358"/>
      <w:bookmarkEnd w:id="359"/>
      <w:bookmarkEnd w:id="360"/>
      <w:bookmarkEnd w:id="361"/>
      <w:bookmarkEnd w:id="362"/>
    </w:p>
    <w:p>
      <w:pPr>
        <w:tabs>
          <w:tab w:val="left" w:pos="540"/>
        </w:tabs>
        <w:spacing w:line="360" w:lineRule="auto"/>
        <w:outlineLvl w:val="1"/>
        <w:rPr>
          <w:rFonts w:ascii="宋体" w:hAnsi="宋体" w:cs="黑体"/>
          <w:bCs/>
          <w:snapToGrid w:val="0"/>
          <w:color w:val="auto"/>
          <w:kern w:val="0"/>
          <w:sz w:val="24"/>
          <w:highlight w:val="none"/>
          <w:lang w:val="zh-CN"/>
        </w:rPr>
      </w:pPr>
      <w:bookmarkStart w:id="363" w:name="_Toc6966"/>
      <w:bookmarkStart w:id="364" w:name="_Toc1123"/>
      <w:bookmarkStart w:id="365" w:name="_Toc22582"/>
      <w:bookmarkStart w:id="366" w:name="_Toc1064"/>
      <w:bookmarkStart w:id="367" w:name="_Toc13338"/>
      <w:bookmarkStart w:id="368" w:name="_Toc28823"/>
      <w:r>
        <w:rPr>
          <w:rFonts w:hint="eastAsia" w:ascii="宋体" w:hAnsi="宋体" w:cs="黑体"/>
          <w:bCs/>
          <w:snapToGrid w:val="0"/>
          <w:color w:val="auto"/>
          <w:kern w:val="0"/>
          <w:sz w:val="24"/>
          <w:highlight w:val="none"/>
          <w:lang w:val="zh-CN"/>
        </w:rPr>
        <w:t>2.7组成联合体响应的，响应文件未附联合体各方共同响应协议的；</w:t>
      </w:r>
      <w:bookmarkEnd w:id="363"/>
      <w:bookmarkEnd w:id="364"/>
      <w:bookmarkEnd w:id="365"/>
      <w:bookmarkEnd w:id="366"/>
      <w:bookmarkEnd w:id="367"/>
      <w:bookmarkEnd w:id="368"/>
    </w:p>
    <w:p>
      <w:pPr>
        <w:tabs>
          <w:tab w:val="left" w:pos="540"/>
        </w:tabs>
        <w:spacing w:line="360" w:lineRule="auto"/>
        <w:outlineLvl w:val="1"/>
        <w:rPr>
          <w:rFonts w:ascii="宋体" w:hAnsi="宋体" w:cs="黑体"/>
          <w:bCs/>
          <w:snapToGrid w:val="0"/>
          <w:color w:val="auto"/>
          <w:kern w:val="0"/>
          <w:sz w:val="24"/>
          <w:highlight w:val="none"/>
          <w:lang w:val="zh-CN"/>
        </w:rPr>
      </w:pPr>
      <w:bookmarkStart w:id="369" w:name="_Toc30315"/>
      <w:bookmarkStart w:id="370" w:name="_Toc1282"/>
      <w:bookmarkStart w:id="371" w:name="_Toc7276"/>
      <w:bookmarkStart w:id="372" w:name="_Toc20400"/>
      <w:bookmarkStart w:id="373" w:name="_Toc3748"/>
      <w:bookmarkStart w:id="374" w:name="_Toc29819"/>
      <w:r>
        <w:rPr>
          <w:rFonts w:hint="eastAsia" w:ascii="宋体" w:hAnsi="宋体" w:cs="黑体"/>
          <w:bCs/>
          <w:snapToGrid w:val="0"/>
          <w:color w:val="auto"/>
          <w:kern w:val="0"/>
          <w:sz w:val="24"/>
          <w:highlight w:val="none"/>
          <w:lang w:val="zh-CN"/>
        </w:rPr>
        <w:t>2.8联合体各方在同一采购项目中以自己名义单独响应或者参加其他联合体响应的；</w:t>
      </w:r>
      <w:bookmarkEnd w:id="369"/>
      <w:bookmarkEnd w:id="370"/>
      <w:bookmarkEnd w:id="371"/>
      <w:bookmarkEnd w:id="372"/>
      <w:bookmarkEnd w:id="373"/>
      <w:bookmarkEnd w:id="374"/>
    </w:p>
    <w:p>
      <w:pPr>
        <w:tabs>
          <w:tab w:val="left" w:pos="540"/>
        </w:tabs>
        <w:spacing w:line="360" w:lineRule="auto"/>
        <w:outlineLvl w:val="1"/>
        <w:rPr>
          <w:rFonts w:ascii="宋体" w:hAnsi="宋体" w:cs="黑体"/>
          <w:bCs/>
          <w:snapToGrid w:val="0"/>
          <w:color w:val="auto"/>
          <w:kern w:val="0"/>
          <w:sz w:val="24"/>
          <w:highlight w:val="none"/>
          <w:lang w:val="zh-CN"/>
        </w:rPr>
      </w:pPr>
      <w:bookmarkStart w:id="375" w:name="_Toc27693"/>
      <w:bookmarkStart w:id="376" w:name="_Toc26226"/>
      <w:bookmarkStart w:id="377" w:name="_Toc6079"/>
      <w:bookmarkStart w:id="378" w:name="_Toc26416"/>
      <w:bookmarkStart w:id="379" w:name="_Toc14958"/>
      <w:bookmarkStart w:id="380" w:name="_Toc12956"/>
      <w:r>
        <w:rPr>
          <w:rFonts w:hint="eastAsia" w:ascii="宋体" w:hAnsi="宋体" w:cs="黑体"/>
          <w:bCs/>
          <w:snapToGrid w:val="0"/>
          <w:color w:val="auto"/>
          <w:kern w:val="0"/>
          <w:sz w:val="24"/>
          <w:highlight w:val="none"/>
          <w:lang w:val="zh-CN"/>
        </w:rPr>
        <w:t>2.9对工程质量、安全生产、文明施工标准和工期等磋商文件提出的实质性要求和条件未作出响应的；</w:t>
      </w:r>
      <w:bookmarkEnd w:id="375"/>
      <w:bookmarkEnd w:id="376"/>
      <w:bookmarkEnd w:id="377"/>
      <w:bookmarkEnd w:id="378"/>
      <w:bookmarkEnd w:id="379"/>
      <w:bookmarkEnd w:id="380"/>
    </w:p>
    <w:p>
      <w:pPr>
        <w:tabs>
          <w:tab w:val="left" w:pos="540"/>
        </w:tabs>
        <w:spacing w:line="360" w:lineRule="auto"/>
        <w:outlineLvl w:val="1"/>
        <w:rPr>
          <w:rFonts w:ascii="宋体" w:hAnsi="宋体" w:cs="黑体"/>
          <w:bCs/>
          <w:snapToGrid w:val="0"/>
          <w:color w:val="auto"/>
          <w:kern w:val="0"/>
          <w:sz w:val="24"/>
          <w:highlight w:val="none"/>
          <w:lang w:val="zh-CN"/>
        </w:rPr>
      </w:pPr>
      <w:bookmarkStart w:id="381" w:name="_Toc6182"/>
      <w:bookmarkStart w:id="382" w:name="_Toc18009"/>
      <w:bookmarkStart w:id="383" w:name="_Toc25678"/>
      <w:bookmarkStart w:id="384" w:name="_Toc25376"/>
      <w:bookmarkStart w:id="385" w:name="_Toc28994"/>
      <w:bookmarkStart w:id="386" w:name="_Toc30492"/>
      <w:r>
        <w:rPr>
          <w:rFonts w:hint="eastAsia" w:ascii="宋体" w:hAnsi="宋体" w:cs="黑体"/>
          <w:bCs/>
          <w:snapToGrid w:val="0"/>
          <w:color w:val="auto"/>
          <w:kern w:val="0"/>
          <w:sz w:val="24"/>
          <w:highlight w:val="none"/>
          <w:lang w:val="zh-CN"/>
        </w:rPr>
        <w:t>2.10安全防护、文明施工及环境保护费未按照规定计取的；</w:t>
      </w:r>
      <w:bookmarkEnd w:id="381"/>
      <w:bookmarkEnd w:id="382"/>
      <w:bookmarkEnd w:id="383"/>
      <w:bookmarkEnd w:id="384"/>
      <w:bookmarkEnd w:id="385"/>
      <w:bookmarkEnd w:id="386"/>
    </w:p>
    <w:p>
      <w:pPr>
        <w:tabs>
          <w:tab w:val="left" w:pos="540"/>
        </w:tabs>
        <w:spacing w:line="360" w:lineRule="auto"/>
        <w:outlineLvl w:val="1"/>
        <w:rPr>
          <w:rFonts w:ascii="宋体" w:hAnsi="宋体" w:cs="黑体"/>
          <w:bCs/>
          <w:snapToGrid w:val="0"/>
          <w:color w:val="auto"/>
          <w:kern w:val="0"/>
          <w:sz w:val="24"/>
          <w:highlight w:val="none"/>
          <w:lang w:val="zh-CN"/>
        </w:rPr>
      </w:pPr>
      <w:bookmarkStart w:id="387" w:name="_Toc22511"/>
      <w:bookmarkStart w:id="388" w:name="_Toc22246"/>
      <w:bookmarkStart w:id="389" w:name="_Toc27253"/>
      <w:bookmarkStart w:id="390" w:name="_Toc3522"/>
      <w:bookmarkStart w:id="391" w:name="_Toc11680"/>
      <w:bookmarkStart w:id="392" w:name="_Toc22776"/>
      <w:r>
        <w:rPr>
          <w:rFonts w:hint="eastAsia" w:ascii="宋体" w:hAnsi="宋体" w:cs="黑体"/>
          <w:bCs/>
          <w:snapToGrid w:val="0"/>
          <w:color w:val="auto"/>
          <w:kern w:val="0"/>
          <w:sz w:val="24"/>
          <w:highlight w:val="none"/>
          <w:lang w:val="zh-CN"/>
        </w:rPr>
        <w:t>2.11安全防护、文明施工及环境保护费未在磋商函附录中单独列项的；</w:t>
      </w:r>
      <w:bookmarkEnd w:id="387"/>
      <w:bookmarkEnd w:id="388"/>
      <w:bookmarkEnd w:id="389"/>
      <w:bookmarkEnd w:id="390"/>
      <w:bookmarkEnd w:id="391"/>
      <w:bookmarkEnd w:id="392"/>
    </w:p>
    <w:p>
      <w:pPr>
        <w:tabs>
          <w:tab w:val="left" w:pos="540"/>
        </w:tabs>
        <w:spacing w:line="360" w:lineRule="auto"/>
        <w:outlineLvl w:val="1"/>
        <w:rPr>
          <w:rFonts w:ascii="宋体" w:hAnsi="宋体" w:cs="黑体"/>
          <w:bCs/>
          <w:snapToGrid w:val="0"/>
          <w:color w:val="auto"/>
          <w:kern w:val="0"/>
          <w:sz w:val="24"/>
          <w:highlight w:val="none"/>
          <w:lang w:val="zh-CN"/>
        </w:rPr>
      </w:pPr>
      <w:bookmarkStart w:id="393" w:name="_Toc28043"/>
      <w:bookmarkStart w:id="394" w:name="_Toc7567"/>
      <w:bookmarkStart w:id="395" w:name="_Toc29144"/>
      <w:bookmarkStart w:id="396" w:name="_Toc5499"/>
      <w:bookmarkStart w:id="397" w:name="_Toc26514"/>
      <w:bookmarkStart w:id="398" w:name="_Toc29978"/>
      <w:r>
        <w:rPr>
          <w:rFonts w:hint="eastAsia" w:ascii="宋体" w:hAnsi="宋体" w:cs="黑体"/>
          <w:bCs/>
          <w:snapToGrid w:val="0"/>
          <w:color w:val="auto"/>
          <w:kern w:val="0"/>
          <w:sz w:val="24"/>
          <w:highlight w:val="none"/>
          <w:lang w:val="zh-CN"/>
        </w:rPr>
        <w:t>2.12人工费的计取低于定额规定的标准或未单独列项的；</w:t>
      </w:r>
      <w:bookmarkEnd w:id="393"/>
      <w:bookmarkEnd w:id="394"/>
      <w:bookmarkEnd w:id="395"/>
      <w:bookmarkEnd w:id="396"/>
      <w:bookmarkEnd w:id="397"/>
      <w:bookmarkEnd w:id="398"/>
    </w:p>
    <w:p>
      <w:pPr>
        <w:tabs>
          <w:tab w:val="left" w:pos="540"/>
        </w:tabs>
        <w:spacing w:line="360" w:lineRule="auto"/>
        <w:outlineLvl w:val="1"/>
        <w:rPr>
          <w:rFonts w:ascii="宋体" w:hAnsi="宋体" w:cs="黑体"/>
          <w:bCs/>
          <w:snapToGrid w:val="0"/>
          <w:color w:val="auto"/>
          <w:kern w:val="0"/>
          <w:sz w:val="24"/>
          <w:highlight w:val="none"/>
          <w:lang w:val="zh-CN"/>
        </w:rPr>
      </w:pPr>
      <w:bookmarkStart w:id="399" w:name="_Toc17583"/>
      <w:bookmarkStart w:id="400" w:name="_Toc27522"/>
      <w:bookmarkStart w:id="401" w:name="_Toc7199"/>
      <w:bookmarkStart w:id="402" w:name="_Toc27534"/>
      <w:bookmarkStart w:id="403" w:name="_Toc92"/>
      <w:bookmarkStart w:id="404" w:name="_Toc13153"/>
      <w:r>
        <w:rPr>
          <w:rFonts w:hint="eastAsia" w:ascii="宋体" w:hAnsi="宋体" w:cs="黑体"/>
          <w:bCs/>
          <w:snapToGrid w:val="0"/>
          <w:color w:val="auto"/>
          <w:kern w:val="0"/>
          <w:sz w:val="24"/>
          <w:highlight w:val="none"/>
          <w:lang w:val="zh-CN"/>
        </w:rPr>
        <w:t>2.13供应商的磋商报价中，未按规定的费（税）率标准计取不可竞争费用和税金的；</w:t>
      </w:r>
      <w:bookmarkEnd w:id="399"/>
      <w:bookmarkEnd w:id="400"/>
      <w:bookmarkEnd w:id="401"/>
      <w:bookmarkEnd w:id="402"/>
      <w:bookmarkEnd w:id="403"/>
      <w:bookmarkEnd w:id="404"/>
    </w:p>
    <w:p>
      <w:pPr>
        <w:tabs>
          <w:tab w:val="left" w:pos="540"/>
        </w:tabs>
        <w:spacing w:line="360" w:lineRule="auto"/>
        <w:outlineLvl w:val="1"/>
        <w:rPr>
          <w:rFonts w:ascii="宋体" w:hAnsi="宋体" w:cs="黑体"/>
          <w:bCs/>
          <w:snapToGrid w:val="0"/>
          <w:color w:val="auto"/>
          <w:kern w:val="0"/>
          <w:sz w:val="24"/>
          <w:highlight w:val="none"/>
          <w:lang w:val="zh-CN"/>
        </w:rPr>
      </w:pPr>
      <w:bookmarkStart w:id="405" w:name="_Toc31480"/>
      <w:bookmarkStart w:id="406" w:name="_Toc3519"/>
      <w:bookmarkStart w:id="407" w:name="_Toc5411"/>
      <w:bookmarkStart w:id="408" w:name="_Toc29361"/>
      <w:bookmarkStart w:id="409" w:name="_Toc13595"/>
      <w:bookmarkStart w:id="410" w:name="_Toc4015"/>
      <w:r>
        <w:rPr>
          <w:rFonts w:hint="eastAsia" w:ascii="宋体" w:hAnsi="宋体" w:cs="黑体"/>
          <w:bCs/>
          <w:snapToGrid w:val="0"/>
          <w:color w:val="auto"/>
          <w:kern w:val="0"/>
          <w:sz w:val="24"/>
          <w:highlight w:val="none"/>
          <w:lang w:val="zh-CN"/>
        </w:rPr>
        <w:t>2.14磋商报价中，供应商擅自改变、拆分工程量清单的项目编码、项目名称、计量单位和工程量的。工程量清单存在漏项的；</w:t>
      </w:r>
      <w:bookmarkEnd w:id="405"/>
      <w:bookmarkEnd w:id="406"/>
      <w:bookmarkEnd w:id="407"/>
      <w:bookmarkEnd w:id="408"/>
      <w:bookmarkEnd w:id="409"/>
      <w:bookmarkEnd w:id="410"/>
    </w:p>
    <w:p>
      <w:pPr>
        <w:tabs>
          <w:tab w:val="left" w:pos="540"/>
        </w:tabs>
        <w:spacing w:line="360" w:lineRule="auto"/>
        <w:outlineLvl w:val="1"/>
        <w:rPr>
          <w:rFonts w:ascii="宋体" w:hAnsi="宋体" w:cs="黑体"/>
          <w:bCs/>
          <w:snapToGrid w:val="0"/>
          <w:color w:val="auto"/>
          <w:kern w:val="0"/>
          <w:sz w:val="24"/>
          <w:highlight w:val="none"/>
          <w:lang w:val="zh-CN"/>
        </w:rPr>
      </w:pPr>
      <w:bookmarkStart w:id="411" w:name="_Toc31585"/>
      <w:bookmarkStart w:id="412" w:name="_Toc17806"/>
      <w:bookmarkStart w:id="413" w:name="_Toc5309"/>
      <w:bookmarkStart w:id="414" w:name="_Toc1900"/>
      <w:bookmarkStart w:id="415" w:name="_Toc24730"/>
      <w:bookmarkStart w:id="416" w:name="_Toc22284"/>
      <w:r>
        <w:rPr>
          <w:rFonts w:hint="eastAsia" w:ascii="宋体" w:hAnsi="宋体" w:cs="黑体"/>
          <w:bCs/>
          <w:snapToGrid w:val="0"/>
          <w:color w:val="auto"/>
          <w:kern w:val="0"/>
          <w:sz w:val="24"/>
          <w:highlight w:val="none"/>
          <w:lang w:val="zh-CN"/>
        </w:rPr>
        <w:t>2.15供应商的磋商报价高于已经公示的预算控制价的；</w:t>
      </w:r>
      <w:bookmarkEnd w:id="411"/>
      <w:bookmarkEnd w:id="412"/>
      <w:bookmarkEnd w:id="413"/>
      <w:bookmarkEnd w:id="414"/>
      <w:bookmarkEnd w:id="415"/>
      <w:bookmarkEnd w:id="416"/>
    </w:p>
    <w:p>
      <w:pPr>
        <w:tabs>
          <w:tab w:val="left" w:pos="540"/>
        </w:tabs>
        <w:spacing w:line="360" w:lineRule="auto"/>
        <w:outlineLvl w:val="1"/>
        <w:rPr>
          <w:rFonts w:ascii="宋体" w:hAnsi="宋体" w:cs="黑体"/>
          <w:bCs/>
          <w:snapToGrid w:val="0"/>
          <w:color w:val="auto"/>
          <w:kern w:val="0"/>
          <w:sz w:val="24"/>
          <w:highlight w:val="none"/>
          <w:lang w:val="zh-CN"/>
        </w:rPr>
      </w:pPr>
      <w:bookmarkStart w:id="417" w:name="_Toc7512"/>
      <w:bookmarkStart w:id="418" w:name="_Toc27861"/>
      <w:bookmarkStart w:id="419" w:name="_Toc1255"/>
      <w:bookmarkStart w:id="420" w:name="_Toc12666"/>
      <w:bookmarkStart w:id="421" w:name="_Toc25829"/>
      <w:bookmarkStart w:id="422" w:name="_Toc27694"/>
      <w:r>
        <w:rPr>
          <w:rFonts w:hint="eastAsia" w:ascii="宋体" w:hAnsi="宋体" w:cs="黑体"/>
          <w:bCs/>
          <w:snapToGrid w:val="0"/>
          <w:color w:val="auto"/>
          <w:kern w:val="0"/>
          <w:sz w:val="24"/>
          <w:highlight w:val="none"/>
          <w:lang w:val="zh-CN"/>
        </w:rPr>
        <w:t>2.1</w:t>
      </w:r>
      <w:r>
        <w:rPr>
          <w:rFonts w:hint="eastAsia" w:ascii="宋体" w:hAnsi="宋体" w:cs="黑体"/>
          <w:bCs/>
          <w:snapToGrid w:val="0"/>
          <w:color w:val="auto"/>
          <w:kern w:val="0"/>
          <w:sz w:val="24"/>
          <w:highlight w:val="none"/>
        </w:rPr>
        <w:t>6</w:t>
      </w:r>
      <w:r>
        <w:rPr>
          <w:rFonts w:hint="eastAsia" w:ascii="宋体" w:hAnsi="宋体" w:cs="黑体"/>
          <w:bCs/>
          <w:snapToGrid w:val="0"/>
          <w:color w:val="auto"/>
          <w:kern w:val="0"/>
          <w:sz w:val="24"/>
          <w:highlight w:val="none"/>
          <w:lang w:val="zh-CN"/>
        </w:rPr>
        <w:t>响应文件成交供应商及其拟派的项目经理的资格与通过资格预审时的状况发生实质性改变，又未提供经过采购人确认的材料以证明其仍能满足资格预审标准，或在评审时，供应商已经不能达到资格评审标准的；</w:t>
      </w:r>
      <w:bookmarkEnd w:id="417"/>
      <w:bookmarkEnd w:id="418"/>
      <w:bookmarkEnd w:id="419"/>
      <w:bookmarkEnd w:id="420"/>
      <w:bookmarkEnd w:id="421"/>
      <w:bookmarkEnd w:id="422"/>
    </w:p>
    <w:p>
      <w:pPr>
        <w:tabs>
          <w:tab w:val="left" w:pos="540"/>
        </w:tabs>
        <w:spacing w:line="360" w:lineRule="auto"/>
        <w:outlineLvl w:val="1"/>
        <w:rPr>
          <w:rFonts w:ascii="宋体" w:hAnsi="宋体" w:cs="黑体"/>
          <w:bCs/>
          <w:snapToGrid w:val="0"/>
          <w:color w:val="auto"/>
          <w:kern w:val="0"/>
          <w:sz w:val="24"/>
          <w:highlight w:val="none"/>
          <w:lang w:val="zh-CN"/>
        </w:rPr>
      </w:pPr>
      <w:bookmarkStart w:id="423" w:name="_Toc4669"/>
      <w:bookmarkStart w:id="424" w:name="_Toc16702"/>
      <w:bookmarkStart w:id="425" w:name="_Toc29005"/>
      <w:bookmarkStart w:id="426" w:name="_Toc2939"/>
      <w:bookmarkStart w:id="427" w:name="_Toc5148"/>
      <w:bookmarkStart w:id="428" w:name="_Toc29351"/>
      <w:r>
        <w:rPr>
          <w:rFonts w:hint="eastAsia" w:ascii="宋体" w:hAnsi="宋体" w:cs="黑体"/>
          <w:bCs/>
          <w:snapToGrid w:val="0"/>
          <w:color w:val="auto"/>
          <w:kern w:val="0"/>
          <w:sz w:val="24"/>
          <w:highlight w:val="none"/>
          <w:lang w:val="zh-CN"/>
        </w:rPr>
        <w:t>2.1</w:t>
      </w:r>
      <w:r>
        <w:rPr>
          <w:rFonts w:hint="eastAsia" w:ascii="宋体" w:hAnsi="宋体" w:cs="黑体"/>
          <w:bCs/>
          <w:snapToGrid w:val="0"/>
          <w:color w:val="auto"/>
          <w:kern w:val="0"/>
          <w:sz w:val="24"/>
          <w:highlight w:val="none"/>
        </w:rPr>
        <w:t>7</w:t>
      </w:r>
      <w:r>
        <w:rPr>
          <w:rFonts w:hint="eastAsia" w:ascii="宋体" w:hAnsi="宋体" w:cs="黑体"/>
          <w:bCs/>
          <w:snapToGrid w:val="0"/>
          <w:color w:val="auto"/>
          <w:kern w:val="0"/>
          <w:sz w:val="24"/>
          <w:highlight w:val="none"/>
          <w:lang w:val="zh-CN"/>
        </w:rPr>
        <w:t>无正当理由不按照要求对响应文件进行澄清、说明或者补正的；</w:t>
      </w:r>
      <w:bookmarkEnd w:id="423"/>
      <w:bookmarkEnd w:id="424"/>
      <w:bookmarkEnd w:id="425"/>
      <w:bookmarkEnd w:id="426"/>
      <w:bookmarkEnd w:id="427"/>
      <w:bookmarkEnd w:id="428"/>
    </w:p>
    <w:p>
      <w:pPr>
        <w:tabs>
          <w:tab w:val="left" w:pos="540"/>
        </w:tabs>
        <w:spacing w:line="360" w:lineRule="auto"/>
        <w:outlineLvl w:val="1"/>
        <w:rPr>
          <w:rFonts w:ascii="宋体" w:hAnsi="宋体" w:cs="黑体"/>
          <w:bCs/>
          <w:snapToGrid w:val="0"/>
          <w:color w:val="auto"/>
          <w:kern w:val="0"/>
          <w:sz w:val="24"/>
          <w:highlight w:val="none"/>
          <w:lang w:val="zh-CN"/>
        </w:rPr>
      </w:pPr>
      <w:bookmarkStart w:id="429" w:name="_Toc10434"/>
      <w:bookmarkStart w:id="430" w:name="_Toc32591"/>
      <w:bookmarkStart w:id="431" w:name="_Toc9063"/>
      <w:bookmarkStart w:id="432" w:name="_Toc16982"/>
      <w:bookmarkStart w:id="433" w:name="_Toc9362"/>
      <w:bookmarkStart w:id="434" w:name="_Toc22574"/>
      <w:r>
        <w:rPr>
          <w:rFonts w:hint="eastAsia" w:ascii="宋体" w:hAnsi="宋体" w:cs="黑体"/>
          <w:bCs/>
          <w:snapToGrid w:val="0"/>
          <w:color w:val="auto"/>
          <w:kern w:val="0"/>
          <w:sz w:val="24"/>
          <w:highlight w:val="none"/>
          <w:lang w:val="zh-CN"/>
        </w:rPr>
        <w:t>2.1</w:t>
      </w:r>
      <w:r>
        <w:rPr>
          <w:rFonts w:hint="eastAsia" w:ascii="宋体" w:hAnsi="宋体" w:cs="黑体"/>
          <w:bCs/>
          <w:snapToGrid w:val="0"/>
          <w:color w:val="auto"/>
          <w:kern w:val="0"/>
          <w:sz w:val="24"/>
          <w:highlight w:val="none"/>
        </w:rPr>
        <w:t>8</w:t>
      </w:r>
      <w:r>
        <w:rPr>
          <w:rFonts w:hint="eastAsia" w:ascii="宋体" w:hAnsi="宋体" w:cs="黑体"/>
          <w:bCs/>
          <w:snapToGrid w:val="0"/>
          <w:color w:val="auto"/>
          <w:kern w:val="0"/>
          <w:sz w:val="24"/>
          <w:highlight w:val="none"/>
          <w:lang w:val="zh-CN"/>
        </w:rPr>
        <w:t>供应商有串通响应、弄虚作假、行贿等违法行为；</w:t>
      </w:r>
      <w:bookmarkEnd w:id="429"/>
      <w:bookmarkEnd w:id="430"/>
      <w:bookmarkEnd w:id="431"/>
      <w:bookmarkEnd w:id="432"/>
      <w:bookmarkEnd w:id="433"/>
      <w:bookmarkEnd w:id="434"/>
    </w:p>
    <w:p>
      <w:pPr>
        <w:tabs>
          <w:tab w:val="left" w:pos="540"/>
        </w:tabs>
        <w:spacing w:line="360" w:lineRule="auto"/>
        <w:outlineLvl w:val="1"/>
        <w:rPr>
          <w:rFonts w:ascii="宋体" w:hAnsi="宋体" w:cs="黑体"/>
          <w:bCs/>
          <w:snapToGrid w:val="0"/>
          <w:color w:val="auto"/>
          <w:kern w:val="0"/>
          <w:sz w:val="24"/>
          <w:highlight w:val="none"/>
          <w:lang w:val="zh-CN"/>
        </w:rPr>
      </w:pPr>
      <w:bookmarkStart w:id="435" w:name="_Toc18143"/>
      <w:bookmarkStart w:id="436" w:name="_Toc16426"/>
      <w:bookmarkStart w:id="437" w:name="_Toc6208"/>
      <w:bookmarkStart w:id="438" w:name="_Toc8901"/>
      <w:bookmarkStart w:id="439" w:name="_Toc17833"/>
      <w:bookmarkStart w:id="440" w:name="_Toc13684"/>
      <w:r>
        <w:rPr>
          <w:rFonts w:hint="eastAsia" w:ascii="宋体" w:hAnsi="宋体" w:cs="黑体"/>
          <w:bCs/>
          <w:snapToGrid w:val="0"/>
          <w:color w:val="auto"/>
          <w:kern w:val="0"/>
          <w:sz w:val="24"/>
          <w:highlight w:val="none"/>
          <w:lang w:val="zh-CN"/>
        </w:rPr>
        <w:t>2.</w:t>
      </w:r>
      <w:r>
        <w:rPr>
          <w:rFonts w:hint="eastAsia" w:ascii="宋体" w:hAnsi="宋体" w:cs="黑体"/>
          <w:bCs/>
          <w:snapToGrid w:val="0"/>
          <w:color w:val="auto"/>
          <w:kern w:val="0"/>
          <w:sz w:val="24"/>
          <w:highlight w:val="none"/>
        </w:rPr>
        <w:t>19</w:t>
      </w:r>
      <w:r>
        <w:rPr>
          <w:rFonts w:hint="eastAsia" w:ascii="宋体" w:hAnsi="宋体" w:cs="黑体"/>
          <w:bCs/>
          <w:snapToGrid w:val="0"/>
          <w:color w:val="auto"/>
          <w:kern w:val="0"/>
          <w:sz w:val="24"/>
          <w:highlight w:val="none"/>
          <w:lang w:val="zh-CN"/>
        </w:rPr>
        <w:t>不符合磋商文件中规定的其他实质性要求。</w:t>
      </w:r>
      <w:bookmarkEnd w:id="435"/>
      <w:bookmarkEnd w:id="436"/>
      <w:bookmarkEnd w:id="437"/>
      <w:bookmarkEnd w:id="438"/>
      <w:bookmarkEnd w:id="439"/>
      <w:bookmarkEnd w:id="440"/>
    </w:p>
    <w:p>
      <w:pPr>
        <w:tabs>
          <w:tab w:val="left" w:pos="540"/>
        </w:tabs>
        <w:spacing w:line="360" w:lineRule="auto"/>
        <w:outlineLvl w:val="1"/>
        <w:rPr>
          <w:rFonts w:ascii="宋体" w:hAnsi="宋体" w:cs="黑体"/>
          <w:b/>
          <w:snapToGrid w:val="0"/>
          <w:color w:val="auto"/>
          <w:kern w:val="0"/>
          <w:sz w:val="24"/>
          <w:highlight w:val="none"/>
          <w:lang w:val="zh-CN"/>
        </w:rPr>
      </w:pPr>
    </w:p>
    <w:p>
      <w:pPr>
        <w:pStyle w:val="4"/>
        <w:numPr>
          <w:ilvl w:val="0"/>
          <w:numId w:val="1"/>
        </w:numPr>
        <w:spacing w:line="240" w:lineRule="auto"/>
        <w:jc w:val="center"/>
        <w:rPr>
          <w:color w:val="auto"/>
          <w:sz w:val="36"/>
          <w:szCs w:val="36"/>
          <w:highlight w:val="none"/>
        </w:rPr>
      </w:pPr>
      <w:r>
        <w:rPr>
          <w:rFonts w:ascii="宋体"/>
          <w:color w:val="auto"/>
          <w:szCs w:val="21"/>
          <w:highlight w:val="none"/>
        </w:rPr>
        <w:br w:type="page"/>
      </w:r>
      <w:bookmarkStart w:id="441" w:name="_Toc1367"/>
      <w:r>
        <w:rPr>
          <w:rFonts w:hint="eastAsia" w:ascii="宋体" w:hAnsi="宋体"/>
          <w:color w:val="auto"/>
          <w:sz w:val="36"/>
          <w:szCs w:val="36"/>
          <w:highlight w:val="none"/>
        </w:rPr>
        <w:t>采购需求</w:t>
      </w:r>
      <w:bookmarkEnd w:id="441"/>
    </w:p>
    <w:p>
      <w:pPr>
        <w:numPr>
          <w:ilvl w:val="0"/>
          <w:numId w:val="29"/>
        </w:numPr>
        <w:spacing w:line="360" w:lineRule="auto"/>
        <w:rPr>
          <w:color w:val="auto"/>
          <w:sz w:val="24"/>
          <w:highlight w:val="none"/>
        </w:rPr>
      </w:pPr>
      <w:r>
        <w:rPr>
          <w:rFonts w:hint="eastAsia"/>
          <w:b/>
          <w:bCs/>
          <w:color w:val="auto"/>
          <w:sz w:val="24"/>
          <w:highlight w:val="none"/>
        </w:rPr>
        <w:t>工程概况</w:t>
      </w:r>
    </w:p>
    <w:p>
      <w:pPr>
        <w:spacing w:line="360" w:lineRule="auto"/>
        <w:rPr>
          <w:rFonts w:hint="eastAsia"/>
          <w:color w:val="auto"/>
          <w:sz w:val="24"/>
          <w:highlight w:val="none"/>
          <w:lang w:val="en-US" w:eastAsia="zh-CN"/>
        </w:rPr>
      </w:pPr>
      <w:r>
        <w:rPr>
          <w:rFonts w:hint="eastAsia"/>
          <w:color w:val="auto"/>
          <w:sz w:val="24"/>
          <w:highlight w:val="none"/>
        </w:rPr>
        <w:t xml:space="preserve"> </w:t>
      </w:r>
      <w:r>
        <w:rPr>
          <w:rFonts w:hint="eastAsia"/>
          <w:color w:val="auto"/>
          <w:sz w:val="24"/>
          <w:highlight w:val="none"/>
          <w:lang w:val="en-US" w:eastAsia="zh-CN"/>
        </w:rPr>
        <w:t xml:space="preserve">   中南民族大学“一站式”学生社区改造工程为3栋学生宿舍卫生间、架空层、房间维修改造。包括拆除原有地面砖、内外墙涂料（墙砖）、天棚饰面层等，原砌筑、隔断的拆除，新做内外隔墙及玻璃隔断、地面、墙面、天棚等。</w:t>
      </w:r>
    </w:p>
    <w:p>
      <w:pPr>
        <w:spacing w:line="360" w:lineRule="auto"/>
        <w:ind w:firstLine="480" w:firstLineChars="200"/>
        <w:rPr>
          <w:rFonts w:hint="eastAsia" w:eastAsia="宋体"/>
          <w:color w:val="auto"/>
          <w:sz w:val="24"/>
          <w:highlight w:val="none"/>
          <w:lang w:val="en-US" w:eastAsia="zh-CN"/>
        </w:rPr>
      </w:pPr>
      <w:r>
        <w:rPr>
          <w:rFonts w:hint="eastAsia"/>
          <w:color w:val="auto"/>
          <w:sz w:val="24"/>
          <w:highlight w:val="none"/>
          <w:lang w:val="en-US" w:eastAsia="zh-CN"/>
        </w:rPr>
        <w:t>建设地点:21栋一层、22栋一层、1A学生宿舍一层。</w:t>
      </w:r>
    </w:p>
    <w:p>
      <w:pPr>
        <w:spacing w:line="360" w:lineRule="auto"/>
        <w:ind w:firstLine="480" w:firstLineChars="200"/>
        <w:rPr>
          <w:color w:val="auto"/>
          <w:sz w:val="24"/>
          <w:highlight w:val="none"/>
        </w:rPr>
      </w:pPr>
      <w:r>
        <w:rPr>
          <w:rFonts w:hint="eastAsia"/>
          <w:color w:val="auto"/>
          <w:sz w:val="24"/>
          <w:highlight w:val="none"/>
          <w:lang w:val="en-US" w:eastAsia="zh-CN"/>
        </w:rPr>
        <w:t>设计面积:总面积963.7M²、21栋一层面积273.1M²、22栋一层面积386.2M²，1A架空层面积304.4M²。</w:t>
      </w:r>
    </w:p>
    <w:p>
      <w:pPr>
        <w:numPr>
          <w:ilvl w:val="0"/>
          <w:numId w:val="29"/>
        </w:numPr>
        <w:spacing w:line="360" w:lineRule="auto"/>
        <w:rPr>
          <w:b/>
          <w:bCs/>
          <w:color w:val="auto"/>
          <w:sz w:val="24"/>
          <w:highlight w:val="none"/>
        </w:rPr>
      </w:pPr>
      <w:r>
        <w:rPr>
          <w:rFonts w:hint="eastAsia"/>
          <w:b/>
          <w:bCs/>
          <w:color w:val="auto"/>
          <w:sz w:val="24"/>
          <w:highlight w:val="none"/>
        </w:rPr>
        <w:t>相关规范</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《建筑工程施工质量验收统一标准》GB/T 50300-2013</w:t>
      </w:r>
    </w:p>
    <w:p>
      <w:pPr>
        <w:spacing w:line="360" w:lineRule="auto"/>
        <w:rPr>
          <w:rFonts w:ascii="宋体" w:hAnsi="宋体"/>
          <w:color w:val="auto"/>
          <w:sz w:val="24"/>
          <w:highlight w:val="none"/>
        </w:rPr>
      </w:pPr>
      <w:r>
        <w:rPr>
          <w:rFonts w:hint="eastAsia" w:ascii="宋体" w:hAnsi="宋体"/>
          <w:color w:val="auto"/>
          <w:sz w:val="24"/>
          <w:highlight w:val="none"/>
        </w:rPr>
        <w:t xml:space="preserve">  《钢结构工程施工质量验收规范》(GB 50205-2001)</w:t>
      </w:r>
    </w:p>
    <w:p>
      <w:pPr>
        <w:spacing w:line="360" w:lineRule="auto"/>
        <w:rPr>
          <w:rFonts w:ascii="宋体" w:hAnsi="宋体"/>
          <w:color w:val="auto"/>
          <w:sz w:val="24"/>
          <w:highlight w:val="none"/>
        </w:rPr>
      </w:pPr>
      <w:r>
        <w:rPr>
          <w:rFonts w:hint="eastAsia" w:ascii="宋体" w:hAnsi="宋体"/>
          <w:color w:val="auto"/>
          <w:sz w:val="24"/>
          <w:highlight w:val="none"/>
        </w:rPr>
        <w:t xml:space="preserve">  《砌体结构工程施工质量验收规范》 GB 50203-2011</w:t>
      </w:r>
    </w:p>
    <w:p>
      <w:pPr>
        <w:spacing w:line="360" w:lineRule="auto"/>
        <w:rPr>
          <w:rFonts w:ascii="宋体" w:hAnsi="宋体"/>
          <w:color w:val="auto"/>
          <w:sz w:val="24"/>
          <w:highlight w:val="none"/>
        </w:rPr>
      </w:pPr>
      <w:r>
        <w:rPr>
          <w:rFonts w:hint="eastAsia" w:ascii="宋体" w:hAnsi="宋体"/>
          <w:color w:val="auto"/>
          <w:sz w:val="24"/>
          <w:highlight w:val="none"/>
        </w:rPr>
        <w:t>《混凝土结构工程施工质量验收规范》GB50204-2015</w:t>
      </w:r>
    </w:p>
    <w:p>
      <w:pPr>
        <w:spacing w:line="360" w:lineRule="auto"/>
        <w:rPr>
          <w:rFonts w:ascii="宋体" w:hAnsi="宋体"/>
          <w:color w:val="auto"/>
          <w:sz w:val="24"/>
          <w:highlight w:val="none"/>
        </w:rPr>
      </w:pPr>
      <w:r>
        <w:rPr>
          <w:rFonts w:hint="eastAsia" w:ascii="宋体" w:hAnsi="宋体"/>
          <w:color w:val="auto"/>
          <w:sz w:val="24"/>
          <w:highlight w:val="none"/>
        </w:rPr>
        <w:t>《建筑装饰装修工程质量验收规范》GB 50210-2001</w:t>
      </w:r>
    </w:p>
    <w:p>
      <w:pPr>
        <w:spacing w:line="360" w:lineRule="auto"/>
        <w:rPr>
          <w:rFonts w:ascii="宋体" w:hAnsi="宋体"/>
          <w:color w:val="auto"/>
          <w:sz w:val="24"/>
          <w:highlight w:val="none"/>
        </w:rPr>
      </w:pPr>
      <w:r>
        <w:rPr>
          <w:rFonts w:hint="eastAsia" w:ascii="宋体" w:hAnsi="宋体"/>
          <w:color w:val="auto"/>
          <w:sz w:val="24"/>
          <w:highlight w:val="none"/>
        </w:rPr>
        <w:t xml:space="preserve">  《钢结构焊接规范》(GB 50661-2011）</w:t>
      </w:r>
    </w:p>
    <w:p>
      <w:pPr>
        <w:spacing w:line="360" w:lineRule="auto"/>
        <w:rPr>
          <w:rFonts w:ascii="宋体" w:hAnsi="宋体"/>
          <w:color w:val="auto"/>
          <w:sz w:val="24"/>
          <w:highlight w:val="none"/>
        </w:rPr>
      </w:pPr>
      <w:r>
        <w:rPr>
          <w:rFonts w:hint="eastAsia" w:ascii="宋体" w:hAnsi="宋体"/>
          <w:color w:val="auto"/>
          <w:sz w:val="24"/>
          <w:highlight w:val="none"/>
        </w:rPr>
        <w:t xml:space="preserve">  《混凝土结构后锚固技术规程》(JGJ145-2003)</w:t>
      </w:r>
    </w:p>
    <w:p>
      <w:pPr>
        <w:spacing w:line="360" w:lineRule="auto"/>
        <w:rPr>
          <w:rFonts w:ascii="宋体" w:hAnsi="宋体"/>
          <w:color w:val="auto"/>
          <w:sz w:val="24"/>
          <w:highlight w:val="none"/>
        </w:rPr>
      </w:pPr>
      <w:r>
        <w:rPr>
          <w:rFonts w:hint="eastAsia" w:ascii="宋体" w:hAnsi="宋体"/>
          <w:color w:val="auto"/>
          <w:sz w:val="24"/>
          <w:highlight w:val="none"/>
        </w:rPr>
        <w:t xml:space="preserve">  《钢结构工程施工规范》(GB 50755-2012)</w:t>
      </w:r>
    </w:p>
    <w:p>
      <w:pPr>
        <w:spacing w:line="360" w:lineRule="auto"/>
        <w:rPr>
          <w:rFonts w:ascii="宋体" w:hAnsi="宋体"/>
          <w:color w:val="auto"/>
          <w:sz w:val="24"/>
          <w:highlight w:val="none"/>
        </w:rPr>
      </w:pPr>
      <w:r>
        <w:rPr>
          <w:rFonts w:hint="eastAsia" w:ascii="宋体" w:hAnsi="宋体"/>
          <w:color w:val="auto"/>
          <w:sz w:val="24"/>
          <w:highlight w:val="none"/>
        </w:rPr>
        <w:t>《建筑工地施工现场供用电安全规范》</w:t>
      </w:r>
    </w:p>
    <w:p>
      <w:pPr>
        <w:spacing w:line="360" w:lineRule="auto"/>
        <w:rPr>
          <w:rFonts w:ascii="宋体" w:hAnsi="宋体"/>
          <w:color w:val="auto"/>
          <w:sz w:val="24"/>
          <w:highlight w:val="none"/>
        </w:rPr>
      </w:pPr>
      <w:r>
        <w:rPr>
          <w:rFonts w:hint="eastAsia" w:ascii="宋体" w:hAnsi="宋体"/>
          <w:color w:val="auto"/>
          <w:sz w:val="24"/>
          <w:highlight w:val="none"/>
        </w:rPr>
        <w:t>《施工现场临时用电安全技术规范》</w:t>
      </w:r>
    </w:p>
    <w:p>
      <w:pPr>
        <w:spacing w:line="360" w:lineRule="auto"/>
        <w:rPr>
          <w:rFonts w:ascii="宋体" w:hAnsi="宋体"/>
          <w:color w:val="auto"/>
          <w:sz w:val="24"/>
          <w:highlight w:val="none"/>
        </w:rPr>
      </w:pPr>
      <w:r>
        <w:rPr>
          <w:rFonts w:hint="eastAsia" w:ascii="宋体" w:hAnsi="宋体"/>
          <w:color w:val="auto"/>
          <w:sz w:val="24"/>
          <w:highlight w:val="none"/>
        </w:rPr>
        <w:t>《建筑机械使用安全技术规程》JGJ 33-2012</w:t>
      </w:r>
    </w:p>
    <w:p>
      <w:pPr>
        <w:spacing w:line="360" w:lineRule="auto"/>
        <w:rPr>
          <w:rFonts w:ascii="宋体" w:hAnsi="宋体"/>
          <w:color w:val="auto"/>
          <w:sz w:val="24"/>
          <w:highlight w:val="none"/>
        </w:rPr>
      </w:pPr>
      <w:r>
        <w:rPr>
          <w:rFonts w:hint="eastAsia" w:ascii="宋体" w:hAnsi="宋体"/>
          <w:color w:val="auto"/>
          <w:sz w:val="24"/>
          <w:highlight w:val="none"/>
        </w:rPr>
        <w:t>《建筑施工安全检查标准》</w:t>
      </w:r>
    </w:p>
    <w:p>
      <w:pPr>
        <w:spacing w:line="360" w:lineRule="auto"/>
        <w:rPr>
          <w:rFonts w:ascii="宋体" w:hAnsi="宋体"/>
          <w:color w:val="auto"/>
          <w:sz w:val="24"/>
          <w:highlight w:val="none"/>
        </w:rPr>
      </w:pPr>
      <w:r>
        <w:rPr>
          <w:rFonts w:hint="eastAsia" w:ascii="宋体" w:hAnsi="宋体"/>
          <w:color w:val="auto"/>
          <w:sz w:val="24"/>
          <w:highlight w:val="none"/>
        </w:rPr>
        <w:t>《建筑防水工程现场检测技术规范》JGJ/T 299-2013</w:t>
      </w:r>
    </w:p>
    <w:p>
      <w:pPr>
        <w:spacing w:line="360" w:lineRule="auto"/>
        <w:rPr>
          <w:rFonts w:ascii="宋体" w:hAnsi="宋体"/>
          <w:color w:val="auto"/>
          <w:sz w:val="24"/>
          <w:highlight w:val="none"/>
        </w:rPr>
      </w:pPr>
      <w:r>
        <w:rPr>
          <w:rFonts w:hint="eastAsia" w:ascii="宋体" w:hAnsi="宋体"/>
          <w:color w:val="auto"/>
          <w:sz w:val="24"/>
          <w:highlight w:val="none"/>
        </w:rPr>
        <w:t>《建筑防水工程技术规范》ZBBZH/GJ 29</w:t>
      </w:r>
    </w:p>
    <w:p>
      <w:pPr>
        <w:spacing w:line="360" w:lineRule="auto"/>
        <w:rPr>
          <w:rFonts w:ascii="宋体" w:hAnsi="宋体"/>
          <w:color w:val="auto"/>
          <w:sz w:val="24"/>
          <w:highlight w:val="none"/>
        </w:rPr>
      </w:pPr>
      <w:r>
        <w:rPr>
          <w:rFonts w:hint="eastAsia" w:ascii="宋体" w:hAnsi="宋体"/>
          <w:color w:val="auto"/>
          <w:sz w:val="24"/>
          <w:highlight w:val="none"/>
        </w:rPr>
        <w:t>《建筑防水维修用快速堵漏材料技术条件》JG/T 316-2011</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《建筑工程施工质量验收统一标准》（GB50300）</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施工技术、材料具体要求详见工程量清单和施工规范。</w:t>
      </w:r>
    </w:p>
    <w:p>
      <w:pPr>
        <w:tabs>
          <w:tab w:val="left" w:pos="5190"/>
        </w:tabs>
        <w:spacing w:line="360" w:lineRule="auto"/>
        <w:ind w:firstLine="482" w:firstLineChars="200"/>
        <w:jc w:val="left"/>
        <w:rPr>
          <w:rFonts w:ascii="宋体" w:hAnsi="宋体"/>
          <w:color w:val="auto"/>
          <w:sz w:val="24"/>
          <w:highlight w:val="none"/>
        </w:rPr>
      </w:pPr>
      <w:r>
        <w:rPr>
          <w:rFonts w:hint="eastAsia"/>
          <w:b/>
          <w:bCs/>
          <w:color w:val="auto"/>
          <w:sz w:val="24"/>
          <w:highlight w:val="none"/>
        </w:rPr>
        <w:t>其他未尽事宜按现行国家规范、规程实行。</w:t>
      </w:r>
    </w:p>
    <w:p>
      <w:pPr>
        <w:numPr>
          <w:ilvl w:val="0"/>
          <w:numId w:val="29"/>
        </w:numPr>
        <w:spacing w:line="360" w:lineRule="auto"/>
        <w:rPr>
          <w:color w:val="auto"/>
          <w:sz w:val="24"/>
          <w:highlight w:val="none"/>
        </w:rPr>
      </w:pPr>
      <w:r>
        <w:rPr>
          <w:rFonts w:hint="eastAsia"/>
          <w:b/>
          <w:bCs/>
          <w:color w:val="auto"/>
          <w:sz w:val="24"/>
          <w:highlight w:val="none"/>
        </w:rPr>
        <w:t>商务要求</w:t>
      </w:r>
    </w:p>
    <w:tbl>
      <w:tblPr>
        <w:tblStyle w:val="2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55"/>
        <w:gridCol w:w="1065"/>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679" w:type="dxa"/>
            <w:noWrap w:val="0"/>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序号</w:t>
            </w:r>
          </w:p>
        </w:tc>
        <w:tc>
          <w:tcPr>
            <w:tcW w:w="1455" w:type="dxa"/>
            <w:noWrap w:val="0"/>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指标项</w:t>
            </w:r>
          </w:p>
        </w:tc>
        <w:tc>
          <w:tcPr>
            <w:tcW w:w="1065" w:type="dxa"/>
            <w:noWrap w:val="0"/>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重要性</w:t>
            </w:r>
          </w:p>
        </w:tc>
        <w:tc>
          <w:tcPr>
            <w:tcW w:w="5473" w:type="dxa"/>
            <w:noWrap w:val="0"/>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9" w:type="dxa"/>
            <w:noWrap w:val="0"/>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1</w:t>
            </w:r>
          </w:p>
        </w:tc>
        <w:tc>
          <w:tcPr>
            <w:tcW w:w="1455" w:type="dxa"/>
            <w:noWrap w:val="0"/>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工期</w:t>
            </w:r>
          </w:p>
        </w:tc>
        <w:tc>
          <w:tcPr>
            <w:tcW w:w="1065" w:type="dxa"/>
            <w:noWrap w:val="0"/>
            <w:vAlign w:val="top"/>
          </w:tcPr>
          <w:p>
            <w:pPr>
              <w:autoSpaceDE w:val="0"/>
              <w:autoSpaceDN w:val="0"/>
              <w:adjustRightInd w:val="0"/>
              <w:snapToGrid w:val="0"/>
              <w:jc w:val="center"/>
              <w:rPr>
                <w:rFonts w:ascii="宋体" w:hAnsi="宋体" w:cs="宋体"/>
                <w:snapToGrid w:val="0"/>
                <w:kern w:val="0"/>
                <w:sz w:val="24"/>
                <w:szCs w:val="24"/>
                <w:lang w:val="zh-CN"/>
              </w:rPr>
            </w:pPr>
          </w:p>
        </w:tc>
        <w:tc>
          <w:tcPr>
            <w:tcW w:w="5473" w:type="dxa"/>
            <w:noWrap w:val="0"/>
            <w:vAlign w:val="top"/>
          </w:tcPr>
          <w:p>
            <w:pPr>
              <w:autoSpaceDE w:val="0"/>
              <w:autoSpaceDN w:val="0"/>
              <w:adjustRightInd w:val="0"/>
              <w:snapToGrid w:val="0"/>
              <w:spacing w:line="360" w:lineRule="auto"/>
              <w:jc w:val="left"/>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60</w:t>
            </w:r>
            <w:r>
              <w:rPr>
                <w:rFonts w:hint="eastAsia" w:ascii="宋体" w:hAnsi="宋体" w:eastAsia="宋体" w:cs="宋体"/>
                <w:snapToGrid w:val="0"/>
                <w:kern w:val="0"/>
                <w:sz w:val="24"/>
                <w:szCs w:val="24"/>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9" w:type="dxa"/>
            <w:noWrap w:val="0"/>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2</w:t>
            </w:r>
          </w:p>
        </w:tc>
        <w:tc>
          <w:tcPr>
            <w:tcW w:w="1455" w:type="dxa"/>
            <w:noWrap w:val="0"/>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质保期</w:t>
            </w:r>
          </w:p>
        </w:tc>
        <w:tc>
          <w:tcPr>
            <w:tcW w:w="1065" w:type="dxa"/>
            <w:noWrap w:val="0"/>
            <w:vAlign w:val="center"/>
          </w:tcPr>
          <w:p>
            <w:pPr>
              <w:autoSpaceDE w:val="0"/>
              <w:autoSpaceDN w:val="0"/>
              <w:adjustRightInd w:val="0"/>
              <w:snapToGrid w:val="0"/>
              <w:rPr>
                <w:rFonts w:ascii="宋体" w:hAnsi="宋体" w:cs="宋体"/>
                <w:snapToGrid w:val="0"/>
                <w:kern w:val="0"/>
                <w:sz w:val="24"/>
                <w:szCs w:val="24"/>
                <w:lang w:val="zh-CN"/>
              </w:rPr>
            </w:pPr>
          </w:p>
        </w:tc>
        <w:tc>
          <w:tcPr>
            <w:tcW w:w="5473" w:type="dxa"/>
            <w:noWrap w:val="0"/>
            <w:vAlign w:val="center"/>
          </w:tcPr>
          <w:p>
            <w:pPr>
              <w:autoSpaceDE w:val="0"/>
              <w:autoSpaceDN w:val="0"/>
              <w:adjustRightInd w:val="0"/>
              <w:snapToGrid w:val="0"/>
              <w:spacing w:line="360" w:lineRule="auto"/>
              <w:jc w:val="left"/>
              <w:rPr>
                <w:rFonts w:hint="default" w:ascii="宋体" w:hAnsi="宋体" w:eastAsia="宋体" w:cs="宋体"/>
                <w:snapToGrid w:val="0"/>
                <w:kern w:val="0"/>
                <w:sz w:val="24"/>
                <w:szCs w:val="24"/>
                <w:lang w:val="zh-CN" w:eastAsia="zh-CN"/>
              </w:rPr>
            </w:pPr>
            <w:r>
              <w:rPr>
                <w:rFonts w:hint="eastAsia" w:ascii="宋体" w:hAnsi="宋体" w:eastAsia="宋体" w:cs="宋体"/>
                <w:snapToGrid w:val="0"/>
                <w:kern w:val="0"/>
                <w:sz w:val="24"/>
                <w:szCs w:val="24"/>
                <w:lang w:val="zh-CN" w:eastAsia="zh-CN"/>
              </w:rPr>
              <w:t>2</w:t>
            </w:r>
            <w:r>
              <w:rPr>
                <w:rFonts w:hint="default" w:ascii="宋体" w:hAnsi="宋体" w:eastAsia="宋体" w:cs="宋体"/>
                <w:snapToGrid w:val="0"/>
                <w:kern w:val="0"/>
                <w:sz w:val="24"/>
                <w:szCs w:val="24"/>
                <w:lang w:val="zh-CN" w:eastAsia="zh-CN"/>
              </w:rPr>
              <w:t>年（防水部分5年）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autoSpaceDE w:val="0"/>
              <w:autoSpaceDN w:val="0"/>
              <w:adjustRightInd w:val="0"/>
              <w:snapToGrid w:val="0"/>
              <w:jc w:val="center"/>
              <w:rPr>
                <w:rFonts w:hint="eastAsia" w:ascii="宋体" w:hAnsi="宋体" w:eastAsia="宋体" w:cs="宋体"/>
                <w:snapToGrid w:val="0"/>
                <w:kern w:val="0"/>
                <w:sz w:val="24"/>
                <w:szCs w:val="24"/>
                <w:lang w:val="zh-CN" w:eastAsia="zh-CN"/>
              </w:rPr>
            </w:pPr>
            <w:r>
              <w:rPr>
                <w:rFonts w:hint="eastAsia" w:ascii="宋体" w:hAnsi="宋体" w:cs="宋体"/>
                <w:snapToGrid w:val="0"/>
                <w:kern w:val="0"/>
                <w:sz w:val="24"/>
                <w:szCs w:val="24"/>
                <w:lang w:val="en-US" w:eastAsia="zh-CN"/>
              </w:rPr>
              <w:t>3</w:t>
            </w:r>
          </w:p>
        </w:tc>
        <w:tc>
          <w:tcPr>
            <w:tcW w:w="1455" w:type="dxa"/>
            <w:noWrap w:val="0"/>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售后服务要求</w:t>
            </w:r>
          </w:p>
        </w:tc>
        <w:tc>
          <w:tcPr>
            <w:tcW w:w="1065" w:type="dxa"/>
            <w:noWrap w:val="0"/>
            <w:vAlign w:val="top"/>
          </w:tcPr>
          <w:p>
            <w:pPr>
              <w:widowControl/>
              <w:autoSpaceDE w:val="0"/>
              <w:autoSpaceDN w:val="0"/>
              <w:adjustRightInd w:val="0"/>
              <w:snapToGrid w:val="0"/>
              <w:jc w:val="both"/>
              <w:rPr>
                <w:rFonts w:ascii="宋体" w:hAnsi="宋体" w:cs="宋体"/>
                <w:snapToGrid w:val="0"/>
                <w:kern w:val="0"/>
                <w:sz w:val="24"/>
                <w:szCs w:val="24"/>
                <w:lang w:val="zh-CN"/>
              </w:rPr>
            </w:pPr>
          </w:p>
        </w:tc>
        <w:tc>
          <w:tcPr>
            <w:tcW w:w="5473" w:type="dxa"/>
            <w:noWrap w:val="0"/>
            <w:vAlign w:val="top"/>
          </w:tcPr>
          <w:p>
            <w:pPr>
              <w:widowControl/>
              <w:autoSpaceDE w:val="0"/>
              <w:autoSpaceDN w:val="0"/>
              <w:adjustRightInd w:val="0"/>
              <w:snapToGrid w:val="0"/>
              <w:jc w:val="both"/>
              <w:rPr>
                <w:rFonts w:hint="eastAsia" w:ascii="宋体" w:hAnsi="宋体" w:cs="宋体"/>
                <w:snapToGrid w:val="0"/>
                <w:kern w:val="0"/>
                <w:sz w:val="24"/>
                <w:szCs w:val="24"/>
                <w:lang w:val="zh-CN"/>
              </w:rPr>
            </w:pPr>
            <w:r>
              <w:rPr>
                <w:rFonts w:hint="eastAsia" w:ascii="宋体" w:hAnsi="宋体" w:cs="宋体"/>
                <w:snapToGrid w:val="0"/>
                <w:kern w:val="0"/>
                <w:sz w:val="24"/>
                <w:szCs w:val="24"/>
                <w:lang w:val="en-US" w:eastAsia="zh-CN"/>
              </w:rPr>
              <w:t>1</w:t>
            </w:r>
            <w:r>
              <w:rPr>
                <w:rFonts w:hint="eastAsia" w:ascii="宋体" w:hAnsi="宋体" w:cs="宋体"/>
                <w:snapToGrid w:val="0"/>
                <w:kern w:val="0"/>
                <w:sz w:val="24"/>
                <w:szCs w:val="24"/>
                <w:lang w:val="zh-CN"/>
              </w:rPr>
              <w:t>、质量保修期从项目经甲方验收合格时间起算，保修期</w:t>
            </w:r>
            <w:r>
              <w:rPr>
                <w:rFonts w:hint="eastAsia" w:ascii="宋体" w:hAnsi="宋体" w:cs="宋体"/>
                <w:snapToGrid w:val="0"/>
                <w:kern w:val="0"/>
                <w:sz w:val="24"/>
                <w:szCs w:val="24"/>
                <w:lang w:val="en-US" w:eastAsia="zh-CN"/>
              </w:rPr>
              <w:t>2</w:t>
            </w:r>
            <w:r>
              <w:rPr>
                <w:rFonts w:hint="eastAsia" w:ascii="宋体" w:hAnsi="宋体" w:cs="宋体"/>
                <w:snapToGrid w:val="0"/>
                <w:kern w:val="0"/>
                <w:sz w:val="24"/>
                <w:szCs w:val="24"/>
                <w:lang w:val="zh-CN"/>
              </w:rPr>
              <w:t>年</w:t>
            </w:r>
            <w:r>
              <w:rPr>
                <w:rFonts w:hint="eastAsia" w:ascii="宋体" w:hAnsi="宋体" w:cs="宋体"/>
                <w:snapToGrid w:val="0"/>
                <w:kern w:val="0"/>
                <w:sz w:val="24"/>
                <w:szCs w:val="24"/>
                <w:lang w:val="zh-CN" w:eastAsia="zh-CN"/>
              </w:rPr>
              <w:t>（防水部分5年）</w:t>
            </w:r>
            <w:r>
              <w:rPr>
                <w:rFonts w:hint="eastAsia" w:ascii="宋体" w:hAnsi="宋体" w:cs="宋体"/>
                <w:snapToGrid w:val="0"/>
                <w:kern w:val="0"/>
                <w:sz w:val="24"/>
                <w:szCs w:val="24"/>
                <w:lang w:val="zh-CN"/>
              </w:rPr>
              <w:t>；保修期满后乙方仍须对项目故障承担维修义务，维修仅收取必要材料成本费用，双方对于保修期后维修服务另有约定的，按约定处理。</w:t>
            </w:r>
          </w:p>
          <w:p>
            <w:pPr>
              <w:widowControl/>
              <w:autoSpaceDE w:val="0"/>
              <w:autoSpaceDN w:val="0"/>
              <w:adjustRightInd w:val="0"/>
              <w:snapToGrid w:val="0"/>
              <w:jc w:val="both"/>
              <w:rPr>
                <w:rFonts w:ascii="宋体" w:hAnsi="宋体" w:cs="宋体"/>
                <w:snapToGrid w:val="0"/>
                <w:color w:val="FF0000"/>
                <w:kern w:val="0"/>
                <w:sz w:val="24"/>
                <w:szCs w:val="24"/>
                <w:lang w:val="zh-CN"/>
              </w:rPr>
            </w:pPr>
            <w:r>
              <w:rPr>
                <w:rFonts w:hint="eastAsia" w:ascii="宋体" w:hAnsi="宋体" w:cs="宋体"/>
                <w:snapToGrid w:val="0"/>
                <w:kern w:val="0"/>
                <w:sz w:val="24"/>
                <w:szCs w:val="24"/>
                <w:lang w:val="zh-CN"/>
              </w:rPr>
              <w:t>2、在保修期内发生质量问题，乙方在接到甲方通知24小时内到现场进行免费维修。若乙方在接到通知后未按规定时间进行维修或由乙方原因无法联系上乙方，甲方可自行安排维修队伍进行维修，甲方为此支付的维修费用均由乙方承担。由此给甲方造成损失的，乙方还应赔偿甲方所遭受的损失，该损失包括甲方所受的直接损失及间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autoSpaceDE w:val="0"/>
              <w:autoSpaceDN w:val="0"/>
              <w:adjustRightInd w:val="0"/>
              <w:snapToGrid w:val="0"/>
              <w:jc w:val="center"/>
              <w:rPr>
                <w:rFonts w:hint="eastAsia" w:ascii="宋体" w:hAnsi="宋体" w:eastAsia="宋体" w:cs="宋体"/>
                <w:snapToGrid w:val="0"/>
                <w:kern w:val="0"/>
                <w:sz w:val="24"/>
                <w:szCs w:val="24"/>
                <w:lang w:val="zh-CN" w:eastAsia="zh-CN"/>
              </w:rPr>
            </w:pPr>
            <w:r>
              <w:rPr>
                <w:rFonts w:hint="eastAsia" w:ascii="宋体" w:hAnsi="宋体" w:cs="宋体"/>
                <w:snapToGrid w:val="0"/>
                <w:kern w:val="0"/>
                <w:sz w:val="24"/>
                <w:szCs w:val="24"/>
                <w:lang w:val="en-US" w:eastAsia="zh-CN"/>
              </w:rPr>
              <w:t>4</w:t>
            </w:r>
          </w:p>
        </w:tc>
        <w:tc>
          <w:tcPr>
            <w:tcW w:w="1455" w:type="dxa"/>
            <w:noWrap w:val="0"/>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验收标准</w:t>
            </w:r>
          </w:p>
        </w:tc>
        <w:tc>
          <w:tcPr>
            <w:tcW w:w="1065" w:type="dxa"/>
            <w:noWrap w:val="0"/>
            <w:vAlign w:val="top"/>
          </w:tcPr>
          <w:p>
            <w:pPr>
              <w:widowControl/>
              <w:autoSpaceDE w:val="0"/>
              <w:autoSpaceDN w:val="0"/>
              <w:adjustRightInd w:val="0"/>
              <w:snapToGrid w:val="0"/>
              <w:jc w:val="center"/>
              <w:rPr>
                <w:rFonts w:ascii="宋体" w:hAnsi="宋体" w:cs="宋体"/>
                <w:snapToGrid w:val="0"/>
                <w:kern w:val="0"/>
                <w:sz w:val="24"/>
                <w:szCs w:val="24"/>
                <w:lang w:val="zh-CN"/>
              </w:rPr>
            </w:pPr>
          </w:p>
        </w:tc>
        <w:tc>
          <w:tcPr>
            <w:tcW w:w="5473" w:type="dxa"/>
            <w:noWrap w:val="0"/>
            <w:vAlign w:val="top"/>
          </w:tcPr>
          <w:p>
            <w:pPr>
              <w:widowControl/>
              <w:autoSpaceDE w:val="0"/>
              <w:autoSpaceDN w:val="0"/>
              <w:adjustRightInd w:val="0"/>
              <w:snapToGrid w:val="0"/>
              <w:spacing w:line="360" w:lineRule="auto"/>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1、乙方按设计文件、国家标准、地方规定进行施工。乙方在施工过程中应按施工图纸施工，严格执行相关规范规程的技术要求。</w:t>
            </w:r>
          </w:p>
          <w:p>
            <w:pPr>
              <w:widowControl/>
              <w:autoSpaceDE w:val="0"/>
              <w:autoSpaceDN w:val="0"/>
              <w:adjustRightInd w:val="0"/>
              <w:snapToGrid w:val="0"/>
              <w:spacing w:line="360" w:lineRule="auto"/>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2、甲方对质量有疑问要求复查时，乙方应积极配合；若复查合格，修复及检测费用由甲方承担，所耽误工期顺延；若复查不合格，整改、修复及检测费用由乙方承担，工期不予顺延。乙方还应赔偿甲方因复查不合格所遭受的损失。</w:t>
            </w:r>
          </w:p>
          <w:p>
            <w:pPr>
              <w:widowControl/>
              <w:autoSpaceDE w:val="0"/>
              <w:autoSpaceDN w:val="0"/>
              <w:adjustRightInd w:val="0"/>
              <w:snapToGrid w:val="0"/>
              <w:spacing w:line="360" w:lineRule="auto"/>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 xml:space="preserve"> </w:t>
            </w:r>
            <w:r>
              <w:rPr>
                <w:rFonts w:hint="eastAsia" w:ascii="宋体" w:hAnsi="宋体" w:cs="宋体"/>
                <w:snapToGrid w:val="0"/>
                <w:kern w:val="0"/>
                <w:sz w:val="24"/>
                <w:szCs w:val="24"/>
                <w:lang w:val="zh-CN" w:eastAsia="zh-CN"/>
              </w:rPr>
              <w:t xml:space="preserve"> </w:t>
            </w:r>
            <w:r>
              <w:rPr>
                <w:rFonts w:hint="eastAsia" w:ascii="宋体" w:hAnsi="宋体" w:cs="宋体"/>
                <w:snapToGrid w:val="0"/>
                <w:kern w:val="0"/>
                <w:sz w:val="24"/>
                <w:szCs w:val="24"/>
                <w:lang w:val="zh-CN"/>
              </w:rPr>
              <w:t>3、乙方应严格按照国家行业施工规范、验收规范组织施工验收，项目整体质量达到甲方验收合格标准。</w:t>
            </w:r>
          </w:p>
          <w:p>
            <w:pPr>
              <w:widowControl/>
              <w:autoSpaceDE w:val="0"/>
              <w:autoSpaceDN w:val="0"/>
              <w:adjustRightInd w:val="0"/>
              <w:snapToGrid w:val="0"/>
              <w:spacing w:line="360" w:lineRule="auto"/>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4、在施工期间，每道工序必须经监理验收合格后方可进行下道工序施工，否则返工的一切费用由施工方承担。乙方质量缺项问题，经甲方或监理书面函指出不整改的，甲方有权对乙方处以500元/次的罚款；如发生非甲方原因造成的质量事故，均应由乙方承担相应的责任并赔偿甲方由此遭受的一切损失。</w:t>
            </w:r>
          </w:p>
          <w:p>
            <w:pPr>
              <w:widowControl/>
              <w:autoSpaceDE w:val="0"/>
              <w:autoSpaceDN w:val="0"/>
              <w:adjustRightInd w:val="0"/>
              <w:snapToGrid w:val="0"/>
              <w:spacing w:line="360" w:lineRule="auto"/>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5、材料应按照</w:t>
            </w:r>
            <w:r>
              <w:rPr>
                <w:rFonts w:hint="eastAsia" w:ascii="宋体" w:hAnsi="宋体" w:cs="宋体"/>
                <w:snapToGrid w:val="0"/>
                <w:kern w:val="0"/>
                <w:sz w:val="24"/>
                <w:szCs w:val="24"/>
                <w:lang w:val="zh-CN" w:eastAsia="zh-CN"/>
              </w:rPr>
              <w:t>磋商文件</w:t>
            </w:r>
            <w:r>
              <w:rPr>
                <w:rFonts w:hint="eastAsia" w:ascii="宋体" w:hAnsi="宋体" w:cs="宋体"/>
                <w:snapToGrid w:val="0"/>
                <w:kern w:val="0"/>
                <w:sz w:val="24"/>
                <w:szCs w:val="24"/>
                <w:lang w:val="zh-CN"/>
              </w:rPr>
              <w:t>中的规定，并结合乙方在</w:t>
            </w:r>
            <w:r>
              <w:rPr>
                <w:rFonts w:hint="eastAsia" w:ascii="宋体" w:hAnsi="宋体" w:cs="宋体"/>
                <w:snapToGrid w:val="0"/>
                <w:kern w:val="0"/>
                <w:sz w:val="24"/>
                <w:szCs w:val="24"/>
                <w:lang w:val="zh-CN" w:eastAsia="zh-CN"/>
              </w:rPr>
              <w:t>竞标</w:t>
            </w:r>
            <w:r>
              <w:rPr>
                <w:rFonts w:hint="eastAsia" w:ascii="宋体" w:hAnsi="宋体" w:cs="宋体"/>
                <w:snapToGrid w:val="0"/>
                <w:kern w:val="0"/>
                <w:sz w:val="24"/>
                <w:szCs w:val="24"/>
                <w:lang w:val="zh-CN"/>
              </w:rPr>
              <w:t>时提供的品牌进行现场验收，材料进场时必须出具材料出厂合格证及相关质保资料；为确保产品质量，甲方和监理有权按规范规定对用于该项目的材料进行复检，复检的相关费用由乙方承担，经复验，若发现乙方的项目材料存在质量问题的，乙方应无条件更换该项目材料并承担相关费用。给甲方造成损失的，还应赔偿甲方的损失。</w:t>
            </w:r>
          </w:p>
          <w:p>
            <w:pPr>
              <w:widowControl/>
              <w:autoSpaceDE w:val="0"/>
              <w:autoSpaceDN w:val="0"/>
              <w:adjustRightInd w:val="0"/>
              <w:snapToGrid w:val="0"/>
              <w:spacing w:line="360" w:lineRule="auto"/>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6、未经甲方同意而擅自变更材料的（质量、品牌及规格等），甲方按合同价的 10% 进行罚款，并责令乙方停工，停工工期不予以顺延，乙方自行承担一切返工的费用。甲方对乙方的罚款不足以弥补甲方由此遭受的损失，乙方还应赔偿甲方的实际损失。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autoSpaceDE w:val="0"/>
              <w:autoSpaceDN w:val="0"/>
              <w:adjustRightInd w:val="0"/>
              <w:snapToGrid w:val="0"/>
              <w:jc w:val="center"/>
              <w:rPr>
                <w:rFonts w:hint="eastAsia"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5</w:t>
            </w:r>
          </w:p>
        </w:tc>
        <w:tc>
          <w:tcPr>
            <w:tcW w:w="1455" w:type="dxa"/>
            <w:noWrap w:val="0"/>
            <w:vAlign w:val="center"/>
          </w:tcPr>
          <w:p>
            <w:pPr>
              <w:widowControl/>
              <w:autoSpaceDE w:val="0"/>
              <w:autoSpaceDN w:val="0"/>
              <w:adjustRightInd w:val="0"/>
              <w:snapToGrid w:val="0"/>
              <w:jc w:val="center"/>
              <w:rPr>
                <w:rFonts w:hint="default"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付款条件（进度和方式）</w:t>
            </w:r>
          </w:p>
        </w:tc>
        <w:tc>
          <w:tcPr>
            <w:tcW w:w="1065" w:type="dxa"/>
            <w:noWrap w:val="0"/>
            <w:vAlign w:val="top"/>
          </w:tcPr>
          <w:p>
            <w:pPr>
              <w:widowControl/>
              <w:autoSpaceDE w:val="0"/>
              <w:autoSpaceDN w:val="0"/>
              <w:adjustRightInd w:val="0"/>
              <w:snapToGrid w:val="0"/>
              <w:jc w:val="center"/>
              <w:rPr>
                <w:rFonts w:ascii="宋体" w:hAnsi="宋体" w:cs="宋体"/>
                <w:snapToGrid w:val="0"/>
                <w:kern w:val="0"/>
                <w:sz w:val="24"/>
                <w:szCs w:val="24"/>
                <w:lang w:val="zh-CN"/>
              </w:rPr>
            </w:pPr>
          </w:p>
        </w:tc>
        <w:tc>
          <w:tcPr>
            <w:tcW w:w="5473" w:type="dxa"/>
            <w:noWrap w:val="0"/>
            <w:vAlign w:val="top"/>
          </w:tcPr>
          <w:p>
            <w:pPr>
              <w:widowControl/>
              <w:autoSpaceDE w:val="0"/>
              <w:autoSpaceDN w:val="0"/>
              <w:adjustRightInd w:val="0"/>
              <w:snapToGrid w:val="0"/>
              <w:spacing w:line="360" w:lineRule="auto"/>
              <w:jc w:val="left"/>
              <w:rPr>
                <w:rFonts w:hint="eastAsia" w:ascii="宋体" w:hAnsi="宋体" w:eastAsia="宋体" w:cs="宋体"/>
                <w:snapToGrid w:val="0"/>
                <w:kern w:val="0"/>
                <w:sz w:val="24"/>
                <w:szCs w:val="24"/>
                <w:lang w:val="zh-CN" w:eastAsia="zh-CN"/>
              </w:rPr>
            </w:pPr>
            <w:r>
              <w:rPr>
                <w:rFonts w:hint="eastAsia" w:ascii="宋体" w:hAnsi="宋体" w:eastAsia="宋体" w:cs="宋体"/>
                <w:snapToGrid w:val="0"/>
                <w:kern w:val="0"/>
                <w:sz w:val="24"/>
                <w:szCs w:val="24"/>
                <w:lang w:val="zh-CN" w:eastAsia="zh-CN"/>
              </w:rPr>
              <w:t>合同签订后，按项目完成进度支付进度款，进度款累计金额（含预付款）不高于合同价款的85%。项目完工经学校相关部门验收合格，学校审计部门审计完毕，乙方向甲方缴纳审定价款1.5%作为质量保修金后，甲方一次性支付项目尾款。（质量保证金在保修期满后且无任何质量问题一次性无息付清余款）。</w:t>
            </w:r>
          </w:p>
          <w:p>
            <w:pPr>
              <w:widowControl/>
              <w:autoSpaceDE w:val="0"/>
              <w:autoSpaceDN w:val="0"/>
              <w:adjustRightInd w:val="0"/>
              <w:snapToGrid w:val="0"/>
              <w:spacing w:line="360" w:lineRule="auto"/>
              <w:jc w:val="left"/>
              <w:rPr>
                <w:rFonts w:ascii="宋体" w:hAnsi="宋体" w:cs="宋体"/>
                <w:snapToGrid w:val="0"/>
                <w:kern w:val="0"/>
                <w:sz w:val="24"/>
                <w:szCs w:val="24"/>
                <w:lang w:val="zh-CN"/>
              </w:rPr>
            </w:pPr>
            <w:r>
              <w:rPr>
                <w:rFonts w:hint="eastAsia" w:ascii="宋体" w:hAnsi="宋体" w:eastAsia="宋体" w:cs="宋体"/>
                <w:snapToGrid w:val="0"/>
                <w:kern w:val="0"/>
                <w:sz w:val="24"/>
                <w:szCs w:val="24"/>
                <w:lang w:val="zh-CN" w:eastAsia="zh-CN"/>
              </w:rPr>
              <w:t>结算时审减率超10%。审计费用全部由施工单位承担。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autoSpaceDE w:val="0"/>
              <w:autoSpaceDN w:val="0"/>
              <w:adjustRightInd w:val="0"/>
              <w:snapToGrid w:val="0"/>
              <w:jc w:val="center"/>
              <w:rPr>
                <w:rFonts w:hint="eastAsia"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6</w:t>
            </w:r>
          </w:p>
        </w:tc>
        <w:tc>
          <w:tcPr>
            <w:tcW w:w="1455" w:type="dxa"/>
            <w:noWrap w:val="0"/>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建设地点</w:t>
            </w:r>
          </w:p>
        </w:tc>
        <w:tc>
          <w:tcPr>
            <w:tcW w:w="1065" w:type="dxa"/>
            <w:noWrap w:val="0"/>
            <w:vAlign w:val="top"/>
          </w:tcPr>
          <w:p>
            <w:pPr>
              <w:widowControl/>
              <w:autoSpaceDE w:val="0"/>
              <w:autoSpaceDN w:val="0"/>
              <w:adjustRightInd w:val="0"/>
              <w:snapToGrid w:val="0"/>
              <w:jc w:val="center"/>
              <w:rPr>
                <w:rFonts w:ascii="宋体" w:hAnsi="宋体" w:cs="宋体"/>
                <w:snapToGrid w:val="0"/>
                <w:kern w:val="0"/>
                <w:sz w:val="24"/>
                <w:szCs w:val="24"/>
                <w:lang w:val="zh-CN"/>
              </w:rPr>
            </w:pPr>
          </w:p>
        </w:tc>
        <w:tc>
          <w:tcPr>
            <w:tcW w:w="5473" w:type="dxa"/>
            <w:noWrap w:val="0"/>
            <w:vAlign w:val="center"/>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中南民族大学，</w:t>
            </w:r>
            <w:r>
              <w:rPr>
                <w:rFonts w:hint="eastAsia" w:ascii="宋体" w:hAnsi="宋体" w:cs="宋体"/>
                <w:snapToGrid w:val="0"/>
                <w:kern w:val="0"/>
                <w:sz w:val="24"/>
                <w:szCs w:val="24"/>
                <w:lang w:val="zh-CN" w:eastAsia="zh-CN"/>
              </w:rPr>
              <w:t>21栋一层、22栋一层、1A学生宿舍一层</w:t>
            </w:r>
          </w:p>
        </w:tc>
      </w:tr>
    </w:tbl>
    <w:p>
      <w:pPr>
        <w:spacing w:line="360" w:lineRule="auto"/>
        <w:rPr>
          <w:rFonts w:ascii="宋体" w:hAnsi="宋体" w:cs="宋体"/>
          <w:snapToGrid w:val="0"/>
          <w:color w:val="auto"/>
          <w:kern w:val="0"/>
          <w:sz w:val="24"/>
          <w:highlight w:val="none"/>
          <w:lang w:val="zh-CN"/>
        </w:rPr>
      </w:pPr>
    </w:p>
    <w:p>
      <w:pPr>
        <w:numPr>
          <w:ilvl w:val="0"/>
          <w:numId w:val="29"/>
        </w:numPr>
        <w:spacing w:line="360" w:lineRule="auto"/>
        <w:rPr>
          <w:rFonts w:hint="eastAsia" w:ascii="Times New Roman" w:hAnsi="Times New Roman" w:eastAsia="宋体" w:cs="Times New Roman"/>
          <w:b/>
          <w:bCs/>
          <w:color w:val="auto"/>
          <w:sz w:val="24"/>
          <w:highlight w:val="none"/>
          <w:lang w:val="zh-CN" w:eastAsia="zh-CN"/>
        </w:rPr>
      </w:pPr>
      <w:r>
        <w:rPr>
          <w:rFonts w:hint="eastAsia" w:ascii="Times New Roman" w:hAnsi="Times New Roman" w:eastAsia="宋体" w:cs="Times New Roman"/>
          <w:b/>
          <w:bCs/>
          <w:color w:val="auto"/>
          <w:sz w:val="24"/>
          <w:highlight w:val="none"/>
          <w:lang w:val="zh-CN" w:eastAsia="zh-CN"/>
        </w:rPr>
        <w:t>编制范围：</w:t>
      </w:r>
    </w:p>
    <w:p>
      <w:pPr>
        <w:pStyle w:val="74"/>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详见本项目工程量清单</w:t>
      </w:r>
      <w:r>
        <w:rPr>
          <w:rFonts w:hint="eastAsia" w:ascii="宋体" w:hAnsi="宋体" w:eastAsia="宋体" w:cs="宋体"/>
          <w:sz w:val="28"/>
          <w:szCs w:val="28"/>
          <w:highlight w:val="none"/>
          <w:lang w:eastAsia="zh-CN"/>
        </w:rPr>
        <w:t>和图纸。</w:t>
      </w:r>
    </w:p>
    <w:p>
      <w:pPr>
        <w:numPr>
          <w:ilvl w:val="0"/>
          <w:numId w:val="29"/>
        </w:numPr>
        <w:spacing w:line="360" w:lineRule="auto"/>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工程量清单编制依据</w:t>
      </w:r>
    </w:p>
    <w:p>
      <w:pPr>
        <w:tabs>
          <w:tab w:val="left" w:pos="5190"/>
        </w:tabs>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1、</w:t>
      </w:r>
      <w:r>
        <w:rPr>
          <w:rFonts w:hint="eastAsia"/>
          <w:color w:val="auto"/>
          <w:sz w:val="24"/>
          <w:highlight w:val="none"/>
        </w:rPr>
        <w:t>中华人民共和国国家标准《</w:t>
      </w:r>
      <w:r>
        <w:rPr>
          <w:rFonts w:hint="eastAsia"/>
          <w:color w:val="auto"/>
          <w:sz w:val="24"/>
          <w:highlight w:val="none"/>
          <w:lang w:val="en-US" w:eastAsia="zh-CN"/>
        </w:rPr>
        <w:t>建设工程工程量清单计价规范</w:t>
      </w:r>
      <w:r>
        <w:rPr>
          <w:rFonts w:hint="eastAsia"/>
          <w:color w:val="auto"/>
          <w:sz w:val="24"/>
          <w:highlight w:val="none"/>
        </w:rPr>
        <w:t>》（GB50</w:t>
      </w:r>
      <w:r>
        <w:rPr>
          <w:rFonts w:hint="eastAsia"/>
          <w:color w:val="auto"/>
          <w:sz w:val="24"/>
          <w:highlight w:val="none"/>
          <w:lang w:val="en-US" w:eastAsia="zh-CN"/>
        </w:rPr>
        <w:t>500</w:t>
      </w:r>
      <w:r>
        <w:rPr>
          <w:rFonts w:hint="eastAsia"/>
          <w:color w:val="auto"/>
          <w:sz w:val="24"/>
          <w:highlight w:val="none"/>
        </w:rPr>
        <w:t>-2013）</w:t>
      </w:r>
      <w:r>
        <w:rPr>
          <w:rFonts w:hint="eastAsia"/>
          <w:color w:val="auto"/>
          <w:sz w:val="24"/>
          <w:highlight w:val="none"/>
          <w:lang w:eastAsia="zh-CN"/>
        </w:rPr>
        <w:t>；</w:t>
      </w:r>
    </w:p>
    <w:p>
      <w:pPr>
        <w:tabs>
          <w:tab w:val="left" w:pos="5190"/>
        </w:tabs>
        <w:spacing w:line="360" w:lineRule="auto"/>
        <w:ind w:firstLine="480" w:firstLineChars="200"/>
        <w:jc w:val="left"/>
        <w:rPr>
          <w:rFonts w:hint="eastAsia"/>
          <w:color w:val="auto"/>
          <w:sz w:val="24"/>
          <w:highlight w:val="none"/>
        </w:rPr>
      </w:pPr>
      <w:r>
        <w:rPr>
          <w:rFonts w:hint="eastAsia"/>
          <w:color w:val="auto"/>
          <w:sz w:val="24"/>
          <w:highlight w:val="none"/>
          <w:lang w:val="en-US" w:eastAsia="zh-CN"/>
        </w:rPr>
        <w:t>2、湖北中江建筑设计院有限公司设计的施工图纸。</w:t>
      </w:r>
    </w:p>
    <w:p>
      <w:pPr>
        <w:tabs>
          <w:tab w:val="left" w:pos="5190"/>
        </w:tabs>
        <w:spacing w:line="360" w:lineRule="auto"/>
        <w:ind w:firstLine="480" w:firstLineChars="200"/>
        <w:jc w:val="left"/>
        <w:rPr>
          <w:color w:val="auto"/>
          <w:highlight w:val="none"/>
        </w:rPr>
      </w:pPr>
      <w:r>
        <w:rPr>
          <w:rFonts w:hint="eastAsia"/>
          <w:color w:val="auto"/>
          <w:sz w:val="24"/>
          <w:highlight w:val="none"/>
        </w:rPr>
        <w:t>3</w:t>
      </w:r>
      <w:r>
        <w:rPr>
          <w:rFonts w:hint="eastAsia"/>
          <w:color w:val="auto"/>
          <w:sz w:val="24"/>
          <w:highlight w:val="none"/>
          <w:lang w:eastAsia="zh-CN"/>
        </w:rPr>
        <w:t>、</w:t>
      </w:r>
      <w:r>
        <w:rPr>
          <w:rFonts w:hint="eastAsia"/>
          <w:color w:val="auto"/>
          <w:sz w:val="24"/>
          <w:highlight w:val="none"/>
        </w:rPr>
        <w:t>工程造价的其他相关资料。</w:t>
      </w:r>
    </w:p>
    <w:p>
      <w:pPr>
        <w:numPr>
          <w:ilvl w:val="0"/>
          <w:numId w:val="29"/>
        </w:numPr>
        <w:spacing w:line="360" w:lineRule="auto"/>
        <w:rPr>
          <w:b/>
          <w:bCs/>
          <w:color w:val="auto"/>
          <w:sz w:val="24"/>
          <w:highlight w:val="none"/>
          <w:lang w:val="zh-CN"/>
        </w:rPr>
      </w:pPr>
      <w:r>
        <w:rPr>
          <w:rFonts w:hint="eastAsia"/>
          <w:b/>
          <w:bCs/>
          <w:color w:val="auto"/>
          <w:sz w:val="24"/>
          <w:highlight w:val="none"/>
          <w:lang w:val="zh-CN"/>
        </w:rPr>
        <w:t>质量标准</w:t>
      </w:r>
    </w:p>
    <w:p>
      <w:pPr>
        <w:spacing w:line="360" w:lineRule="auto"/>
        <w:ind w:firstLine="48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eastAsia="zh-CN"/>
        </w:rPr>
        <w:t>①</w:t>
      </w:r>
      <w:r>
        <w:rPr>
          <w:rFonts w:hint="eastAsia" w:ascii="宋体" w:hAnsi="宋体" w:cs="宋体"/>
          <w:snapToGrid w:val="0"/>
          <w:color w:val="auto"/>
          <w:kern w:val="0"/>
          <w:sz w:val="24"/>
          <w:highlight w:val="none"/>
          <w:lang w:val="zh-CN"/>
        </w:rPr>
        <w:t>乙方按设计文件、国家标准、地方规定进行施工。乙方在施工过程中应按施工图纸施工，严格执行相关规范规程的技术要求。</w:t>
      </w:r>
    </w:p>
    <w:p>
      <w:pPr>
        <w:spacing w:line="360" w:lineRule="auto"/>
        <w:ind w:firstLine="48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eastAsia="zh-CN"/>
        </w:rPr>
        <w:t>②</w:t>
      </w:r>
      <w:r>
        <w:rPr>
          <w:rFonts w:hint="eastAsia" w:ascii="宋体" w:hAnsi="宋体" w:cs="宋体"/>
          <w:snapToGrid w:val="0"/>
          <w:color w:val="auto"/>
          <w:kern w:val="0"/>
          <w:sz w:val="24"/>
          <w:highlight w:val="none"/>
          <w:lang w:val="zh-CN"/>
        </w:rPr>
        <w:t>乙方应严格按照国家行业施工规范、验收规范组织施工验收，项目整体质量达到甲方验收合格标准。</w:t>
      </w:r>
    </w:p>
    <w:p>
      <w:pPr>
        <w:numPr>
          <w:ilvl w:val="0"/>
          <w:numId w:val="29"/>
        </w:numPr>
        <w:spacing w:line="360" w:lineRule="auto"/>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计算说明</w:t>
      </w:r>
    </w:p>
    <w:p>
      <w:pPr>
        <w:tabs>
          <w:tab w:val="left" w:pos="5190"/>
        </w:tabs>
        <w:spacing w:line="360" w:lineRule="auto"/>
        <w:ind w:firstLine="480"/>
        <w:jc w:val="left"/>
        <w:rPr>
          <w:rFonts w:ascii="宋体" w:hAnsi="宋体"/>
          <w:color w:val="auto"/>
          <w:sz w:val="24"/>
          <w:highlight w:val="none"/>
        </w:rPr>
      </w:pPr>
      <w:r>
        <w:rPr>
          <w:rFonts w:hint="eastAsia" w:ascii="宋体" w:hAnsi="宋体" w:eastAsia="宋体" w:cs="Times New Roman"/>
          <w:snapToGrid w:val="0"/>
          <w:color w:val="auto"/>
          <w:kern w:val="0"/>
          <w:sz w:val="24"/>
          <w:highlight w:val="none"/>
          <w:lang w:val="zh-CN" w:eastAsia="zh-CN"/>
        </w:rPr>
        <w:t>本工程暂列金额按91582.68元</w:t>
      </w:r>
      <w:r>
        <w:rPr>
          <w:rFonts w:hint="eastAsia" w:ascii="宋体" w:hAnsi="宋体" w:cs="Times New Roman"/>
          <w:snapToGrid w:val="0"/>
          <w:color w:val="auto"/>
          <w:kern w:val="0"/>
          <w:sz w:val="24"/>
          <w:highlight w:val="none"/>
          <w:lang w:val="zh-CN" w:eastAsia="zh-CN"/>
        </w:rPr>
        <w:t>（不含税）</w:t>
      </w:r>
      <w:r>
        <w:rPr>
          <w:rFonts w:hint="eastAsia" w:ascii="宋体" w:hAnsi="宋体" w:eastAsia="宋体" w:cs="Times New Roman"/>
          <w:snapToGrid w:val="0"/>
          <w:color w:val="auto"/>
          <w:kern w:val="0"/>
          <w:sz w:val="24"/>
          <w:highlight w:val="none"/>
          <w:lang w:val="zh-CN" w:eastAsia="zh-CN"/>
        </w:rPr>
        <w:t>考虑。</w:t>
      </w:r>
    </w:p>
    <w:p>
      <w:pPr>
        <w:numPr>
          <w:ilvl w:val="0"/>
          <w:numId w:val="29"/>
        </w:numPr>
        <w:spacing w:line="360" w:lineRule="auto"/>
        <w:rPr>
          <w:b/>
          <w:bCs/>
          <w:color w:val="auto"/>
          <w:sz w:val="24"/>
          <w:highlight w:val="none"/>
          <w:lang w:val="zh-CN"/>
        </w:rPr>
      </w:pPr>
      <w:r>
        <w:rPr>
          <w:rFonts w:hint="eastAsia"/>
          <w:b/>
          <w:bCs/>
          <w:color w:val="auto"/>
          <w:sz w:val="24"/>
          <w:highlight w:val="none"/>
          <w:lang w:val="zh-CN"/>
        </w:rPr>
        <w:t>其他技术要求</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zh-CN" w:eastAsia="zh-CN"/>
        </w:rPr>
        <w:t>本工程中所用材料均须为优等品，由投标人参考以下品牌或相当于同等档次品牌产品自主报价，中标后在施工期间将不予调整价格。</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w:t>
      </w:r>
      <w:r>
        <w:rPr>
          <w:rFonts w:hint="eastAsia" w:ascii="宋体" w:hAnsi="宋体" w:eastAsia="宋体" w:cs="Times New Roman"/>
          <w:snapToGrid w:val="0"/>
          <w:color w:val="auto"/>
          <w:kern w:val="0"/>
          <w:sz w:val="24"/>
          <w:highlight w:val="none"/>
          <w:lang w:val="zh-CN" w:eastAsia="zh-CN"/>
        </w:rPr>
        <w:t>涂料：立邦净味120、大宝宝丽泰5合1、芬琳雅露同档次产品。</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2.</w:t>
      </w:r>
      <w:r>
        <w:rPr>
          <w:rFonts w:hint="eastAsia" w:ascii="宋体" w:hAnsi="宋体" w:eastAsia="宋体" w:cs="Times New Roman"/>
          <w:snapToGrid w:val="0"/>
          <w:color w:val="auto"/>
          <w:kern w:val="0"/>
          <w:sz w:val="24"/>
          <w:highlight w:val="none"/>
          <w:lang w:val="zh-CN" w:eastAsia="zh-CN"/>
        </w:rPr>
        <w:t>水泥（含商混使用水泥）：华新、三峡、亚东</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3.</w:t>
      </w:r>
      <w:r>
        <w:rPr>
          <w:rFonts w:hint="eastAsia" w:ascii="宋体" w:hAnsi="宋体" w:eastAsia="宋体" w:cs="Times New Roman"/>
          <w:snapToGrid w:val="0"/>
          <w:color w:val="auto"/>
          <w:kern w:val="0"/>
          <w:sz w:val="24"/>
          <w:highlight w:val="none"/>
          <w:lang w:val="zh-CN" w:eastAsia="zh-CN"/>
        </w:rPr>
        <w:t>防水涂料、卷材：雨虹防水、汉高防水、雷邦仕防水</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en-US" w:eastAsia="zh-CN"/>
        </w:rPr>
        <w:t>4.</w:t>
      </w:r>
      <w:r>
        <w:rPr>
          <w:rFonts w:hint="eastAsia" w:ascii="宋体" w:hAnsi="宋体" w:eastAsia="宋体" w:cs="Times New Roman"/>
          <w:snapToGrid w:val="0"/>
          <w:color w:val="auto"/>
          <w:kern w:val="0"/>
          <w:sz w:val="24"/>
          <w:highlight w:val="none"/>
          <w:lang w:val="zh-CN" w:eastAsia="zh-CN"/>
        </w:rPr>
        <w:t>地砖：</w:t>
      </w:r>
      <w:r>
        <w:rPr>
          <w:rFonts w:hint="eastAsia" w:ascii="宋体" w:hAnsi="宋体" w:cs="Times New Roman"/>
          <w:snapToGrid w:val="0"/>
          <w:color w:val="auto"/>
          <w:kern w:val="0"/>
          <w:sz w:val="24"/>
          <w:highlight w:val="none"/>
          <w:lang w:val="zh-CN" w:eastAsia="zh-CN"/>
        </w:rPr>
        <w:t>中高端品牌，须经甲方同意方可进场施工使用。</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5.</w:t>
      </w:r>
      <w:r>
        <w:rPr>
          <w:rFonts w:hint="eastAsia" w:ascii="宋体" w:hAnsi="宋体" w:eastAsia="宋体" w:cs="Times New Roman"/>
          <w:snapToGrid w:val="0"/>
          <w:color w:val="auto"/>
          <w:kern w:val="0"/>
          <w:sz w:val="24"/>
          <w:highlight w:val="none"/>
          <w:lang w:val="zh-CN" w:eastAsia="zh-CN"/>
        </w:rPr>
        <w:t>铝扣板吊顶（含吊杆、龙骨）：欧佰（广州大广）、奥普（浙江奥普）、欧斯宝（广州）</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6.</w:t>
      </w:r>
      <w:r>
        <w:rPr>
          <w:rFonts w:hint="eastAsia" w:ascii="宋体" w:hAnsi="宋体" w:eastAsia="宋体" w:cs="Times New Roman"/>
          <w:snapToGrid w:val="0"/>
          <w:color w:val="auto"/>
          <w:kern w:val="0"/>
          <w:sz w:val="24"/>
          <w:highlight w:val="none"/>
          <w:lang w:val="zh-CN" w:eastAsia="zh-CN"/>
        </w:rPr>
        <w:t>卫生间隔断：蜂窝铝板、亚光麻面（1</w:t>
      </w:r>
      <w:r>
        <w:rPr>
          <w:rFonts w:hint="eastAsia" w:ascii="宋体" w:hAnsi="宋体" w:eastAsia="宋体" w:cs="Times New Roman"/>
          <w:snapToGrid w:val="0"/>
          <w:color w:val="auto"/>
          <w:kern w:val="0"/>
          <w:sz w:val="24"/>
          <w:highlight w:val="none"/>
          <w:lang w:val="en-US" w:eastAsia="zh-CN"/>
        </w:rPr>
        <w:t>8</w:t>
      </w:r>
      <w:r>
        <w:rPr>
          <w:rFonts w:hint="eastAsia" w:ascii="宋体" w:hAnsi="宋体" w:eastAsia="宋体" w:cs="Times New Roman"/>
          <w:snapToGrid w:val="0"/>
          <w:color w:val="auto"/>
          <w:kern w:val="0"/>
          <w:sz w:val="24"/>
          <w:highlight w:val="none"/>
          <w:lang w:val="zh-CN" w:eastAsia="zh-CN"/>
        </w:rPr>
        <w:t>mm厚）、角码和锁为不锈钢材质（2mm厚）</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7.</w:t>
      </w:r>
      <w:r>
        <w:rPr>
          <w:rFonts w:hint="eastAsia" w:ascii="宋体" w:hAnsi="宋体" w:eastAsia="宋体" w:cs="Times New Roman"/>
          <w:snapToGrid w:val="0"/>
          <w:color w:val="auto"/>
          <w:kern w:val="0"/>
          <w:sz w:val="24"/>
          <w:highlight w:val="none"/>
          <w:lang w:val="zh-CN" w:eastAsia="zh-CN"/>
        </w:rPr>
        <w:t>卫生洁具：</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zh-CN" w:eastAsia="zh-CN"/>
        </w:rPr>
        <w:t>（1）洗面盆及大便器等卫生洁具采用优质釉面陶瓷，颜色为白色，表面平滑。釉面要求耐污性能好，污物无从粘附，易于清洁。外观大气美观。</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zh-CN" w:eastAsia="zh-CN"/>
        </w:rPr>
        <w:t>（2）面盆水龙头、角阀、均为全铜镀鉻材质，地漏为304不锈钢镀铬，须有防臭功能。</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zh-CN" w:eastAsia="zh-CN"/>
        </w:rPr>
        <w:t>（3）水龙头、大便器等卫生洁具均包含上水、下水、角阀等配件，投标人报价时，自行考虑计入。</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zh-CN" w:eastAsia="zh-CN"/>
        </w:rPr>
        <w:t>（4）除满足以上要求外，投标单位应承诺确保所提供产品符合相关的国家及行业标准。</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zh-CN" w:eastAsia="zh-CN"/>
        </w:rPr>
        <w:t>小便器、蹲便器、座便器、面盆、及阀门、龙头（含上、下水管）：</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zh-CN" w:eastAsia="zh-CN"/>
        </w:rPr>
        <w:t>九牧、安华、惠达、东鹏、恒洁。</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8.</w:t>
      </w:r>
      <w:r>
        <w:rPr>
          <w:rFonts w:hint="eastAsia" w:ascii="宋体" w:hAnsi="宋体" w:eastAsia="宋体" w:cs="Times New Roman"/>
          <w:snapToGrid w:val="0"/>
          <w:color w:val="auto"/>
          <w:kern w:val="0"/>
          <w:sz w:val="24"/>
          <w:highlight w:val="none"/>
          <w:lang w:val="zh-CN" w:eastAsia="zh-CN"/>
        </w:rPr>
        <w:t>勾缝剂、粘贴剂：三木、恒泰、汉高</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9.</w:t>
      </w:r>
      <w:r>
        <w:rPr>
          <w:rFonts w:hint="eastAsia" w:ascii="宋体" w:hAnsi="宋体" w:eastAsia="宋体" w:cs="Times New Roman"/>
          <w:snapToGrid w:val="0"/>
          <w:color w:val="auto"/>
          <w:kern w:val="0"/>
          <w:sz w:val="24"/>
          <w:highlight w:val="none"/>
          <w:lang w:val="zh-CN" w:eastAsia="zh-CN"/>
        </w:rPr>
        <w:t>板材：环保等级：国标E1级及以上，参考品牌：福汉、福湘、大王椰、伟业、兔宝宝</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10.</w:t>
      </w:r>
      <w:r>
        <w:rPr>
          <w:rFonts w:hint="eastAsia" w:ascii="宋体" w:hAnsi="宋体" w:eastAsia="宋体" w:cs="Times New Roman"/>
          <w:snapToGrid w:val="0"/>
          <w:color w:val="auto"/>
          <w:kern w:val="0"/>
          <w:sz w:val="24"/>
          <w:highlight w:val="none"/>
          <w:lang w:val="zh-CN" w:eastAsia="zh-CN"/>
        </w:rPr>
        <w:t>胶水：优质环保胶水。</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11.</w:t>
      </w:r>
      <w:r>
        <w:rPr>
          <w:rFonts w:hint="eastAsia" w:ascii="宋体" w:hAnsi="宋体" w:eastAsia="宋体" w:cs="Times New Roman"/>
          <w:snapToGrid w:val="0"/>
          <w:color w:val="auto"/>
          <w:kern w:val="0"/>
          <w:sz w:val="24"/>
          <w:highlight w:val="none"/>
          <w:lang w:val="zh-CN" w:eastAsia="zh-CN"/>
        </w:rPr>
        <w:t>耐候胶、密封胶及玻璃胶：安泰、新展、之江</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12.</w:t>
      </w:r>
      <w:r>
        <w:rPr>
          <w:rFonts w:hint="eastAsia" w:ascii="宋体" w:hAnsi="宋体" w:eastAsia="宋体" w:cs="Times New Roman"/>
          <w:snapToGrid w:val="0"/>
          <w:color w:val="auto"/>
          <w:kern w:val="0"/>
          <w:sz w:val="24"/>
          <w:highlight w:val="none"/>
          <w:lang w:val="zh-CN" w:eastAsia="zh-CN"/>
        </w:rPr>
        <w:t>电线、电缆：武汉电线二厂、熊猫电线（上海）、鲁能泰山</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13.</w:t>
      </w:r>
      <w:r>
        <w:rPr>
          <w:rFonts w:hint="eastAsia" w:ascii="宋体" w:hAnsi="宋体" w:eastAsia="宋体" w:cs="Times New Roman"/>
          <w:snapToGrid w:val="0"/>
          <w:color w:val="auto"/>
          <w:kern w:val="0"/>
          <w:sz w:val="24"/>
          <w:highlight w:val="none"/>
          <w:lang w:val="zh-CN" w:eastAsia="zh-CN"/>
        </w:rPr>
        <w:t>插座、开关：均为86型，参考品牌，松下电工、西门子、西蒙</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14.</w:t>
      </w:r>
      <w:r>
        <w:rPr>
          <w:rFonts w:hint="eastAsia" w:ascii="宋体" w:hAnsi="宋体" w:eastAsia="宋体" w:cs="Times New Roman"/>
          <w:snapToGrid w:val="0"/>
          <w:color w:val="auto"/>
          <w:kern w:val="0"/>
          <w:sz w:val="24"/>
          <w:highlight w:val="none"/>
          <w:lang w:val="zh-CN" w:eastAsia="zh-CN"/>
        </w:rPr>
        <w:t>配电箱、配电柜内元器件：TCL、上海人民、施耐德</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15.</w:t>
      </w:r>
      <w:r>
        <w:rPr>
          <w:rFonts w:hint="eastAsia" w:ascii="宋体" w:hAnsi="宋体" w:eastAsia="宋体" w:cs="Times New Roman"/>
          <w:snapToGrid w:val="0"/>
          <w:color w:val="auto"/>
          <w:kern w:val="0"/>
          <w:sz w:val="24"/>
          <w:highlight w:val="none"/>
          <w:lang w:val="zh-CN" w:eastAsia="zh-CN"/>
        </w:rPr>
        <w:t>照明灯具：欧盟尼、雷士、飞利浦</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zh-CN" w:eastAsia="zh-CN"/>
        </w:rPr>
      </w:pPr>
      <w:r>
        <w:rPr>
          <w:rFonts w:hint="eastAsia" w:ascii="宋体" w:hAnsi="宋体" w:eastAsia="宋体" w:cs="Times New Roman"/>
          <w:snapToGrid w:val="0"/>
          <w:color w:val="auto"/>
          <w:kern w:val="0"/>
          <w:sz w:val="24"/>
          <w:highlight w:val="none"/>
          <w:lang w:val="en-US" w:eastAsia="zh-CN"/>
        </w:rPr>
        <w:t>16.</w:t>
      </w:r>
      <w:r>
        <w:rPr>
          <w:rFonts w:hint="eastAsia" w:ascii="宋体" w:hAnsi="宋体" w:eastAsia="宋体" w:cs="Times New Roman"/>
          <w:snapToGrid w:val="0"/>
          <w:color w:val="auto"/>
          <w:kern w:val="0"/>
          <w:sz w:val="24"/>
          <w:highlight w:val="none"/>
          <w:lang w:val="zh-CN" w:eastAsia="zh-CN"/>
        </w:rPr>
        <w:t>PPR给水管、PVC排水管：金德、金牛、保利</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en-US" w:eastAsia="zh-CN"/>
        </w:rPr>
        <w:t>17、网线、面板</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en-US" w:eastAsia="zh-CN"/>
        </w:rPr>
        <w:t>参考类型：耐克森、德特威勒、安普、施耐德</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en-US" w:eastAsia="zh-CN"/>
        </w:rPr>
        <w:t>18、所有建筑材料放射性核素应满足相关国家标准或行业标准。</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en-US" w:eastAsia="zh-CN"/>
        </w:rPr>
        <w:t>19、当本技术要求与图纸不一致时，材料或工艺以本技术要求及工程量清单要求为准。</w:t>
      </w:r>
    </w:p>
    <w:p>
      <w:pPr>
        <w:tabs>
          <w:tab w:val="left" w:pos="5190"/>
        </w:tabs>
        <w:spacing w:line="360" w:lineRule="auto"/>
        <w:ind w:firstLine="480"/>
        <w:jc w:val="left"/>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en-US" w:eastAsia="zh-CN"/>
        </w:rPr>
        <w:t>20、本技术要求里提供的参考品牌均为造价预算时的参考品牌，投标人也可选用质量相当、品牌相当的产品进行投标报价，甲方不指定品牌。</w:t>
      </w:r>
    </w:p>
    <w:p>
      <w:pPr>
        <w:rPr>
          <w:color w:val="auto"/>
          <w:highlight w:val="none"/>
        </w:rPr>
      </w:pPr>
    </w:p>
    <w:p>
      <w:pPr>
        <w:numPr>
          <w:ilvl w:val="0"/>
          <w:numId w:val="29"/>
        </w:numPr>
        <w:spacing w:line="360" w:lineRule="auto"/>
        <w:rPr>
          <w:b/>
          <w:bCs/>
          <w:color w:val="auto"/>
          <w:sz w:val="24"/>
          <w:highlight w:val="none"/>
          <w:lang w:val="zh-CN"/>
        </w:rPr>
      </w:pPr>
      <w:r>
        <w:rPr>
          <w:rFonts w:hint="eastAsia"/>
          <w:b/>
          <w:bCs/>
          <w:color w:val="auto"/>
          <w:sz w:val="24"/>
          <w:highlight w:val="none"/>
          <w:lang w:val="zh-CN"/>
        </w:rPr>
        <w:t>附件</w:t>
      </w:r>
    </w:p>
    <w:p>
      <w:pPr>
        <w:spacing w:line="360" w:lineRule="auto"/>
        <w:ind w:firstLine="482" w:firstLineChars="200"/>
        <w:rPr>
          <w:b/>
          <w:bCs/>
          <w:color w:val="auto"/>
          <w:sz w:val="24"/>
          <w:highlight w:val="none"/>
          <w:lang w:val="zh-CN"/>
        </w:rPr>
        <w:sectPr>
          <w:footerReference r:id="rId6" w:type="default"/>
          <w:pgSz w:w="11906" w:h="16838"/>
          <w:pgMar w:top="1418" w:right="1418" w:bottom="1418" w:left="1418" w:header="851" w:footer="1134" w:gutter="0"/>
          <w:pgNumType w:start="1"/>
          <w:cols w:space="720" w:num="1"/>
          <w:docGrid w:linePitch="579" w:charSpace="1229"/>
        </w:sectPr>
      </w:pPr>
      <w:r>
        <w:rPr>
          <w:rFonts w:hint="eastAsia"/>
          <w:b/>
          <w:bCs/>
          <w:color w:val="auto"/>
          <w:sz w:val="24"/>
          <w:highlight w:val="none"/>
          <w:lang w:val="zh-CN"/>
        </w:rPr>
        <w:t>工程量清单及图纸另附</w:t>
      </w:r>
    </w:p>
    <w:p>
      <w:pPr>
        <w:pStyle w:val="4"/>
        <w:spacing w:line="360" w:lineRule="auto"/>
        <w:jc w:val="center"/>
        <w:rPr>
          <w:color w:val="auto"/>
          <w:sz w:val="36"/>
          <w:szCs w:val="36"/>
          <w:highlight w:val="none"/>
        </w:rPr>
      </w:pPr>
      <w:bookmarkStart w:id="442" w:name="_Toc17978"/>
      <w:r>
        <w:rPr>
          <w:rFonts w:hint="eastAsia"/>
          <w:color w:val="auto"/>
          <w:sz w:val="36"/>
          <w:szCs w:val="36"/>
          <w:highlight w:val="none"/>
        </w:rPr>
        <w:t>第四章评定办法</w:t>
      </w:r>
      <w:bookmarkEnd w:id="442"/>
    </w:p>
    <w:p>
      <w:pPr>
        <w:spacing w:line="360" w:lineRule="auto"/>
        <w:outlineLvl w:val="1"/>
        <w:rPr>
          <w:rFonts w:ascii="宋体"/>
          <w:b/>
          <w:color w:val="auto"/>
          <w:sz w:val="24"/>
          <w:highlight w:val="none"/>
        </w:rPr>
      </w:pPr>
      <w:bookmarkStart w:id="443" w:name="_Toc31448"/>
      <w:r>
        <w:rPr>
          <w:rFonts w:hint="eastAsia" w:ascii="宋体" w:hAnsi="宋体"/>
          <w:b/>
          <w:color w:val="auto"/>
          <w:sz w:val="24"/>
          <w:highlight w:val="none"/>
        </w:rPr>
        <w:t>评定办法前附表</w:t>
      </w:r>
      <w:bookmarkEnd w:id="443"/>
    </w:p>
    <w:tbl>
      <w:tblPr>
        <w:tblStyle w:val="25"/>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49"/>
        <w:gridCol w:w="1630"/>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305" w:type="dxa"/>
            <w:gridSpan w:val="2"/>
            <w:vAlign w:val="center"/>
          </w:tcPr>
          <w:p>
            <w:pPr>
              <w:widowControl/>
              <w:jc w:val="center"/>
              <w:rPr>
                <w:rFonts w:ascii="宋体" w:cs="宋体"/>
                <w:b/>
                <w:bCs/>
                <w:color w:val="auto"/>
                <w:kern w:val="0"/>
                <w:sz w:val="24"/>
                <w:highlight w:val="none"/>
              </w:rPr>
            </w:pPr>
            <w:r>
              <w:rPr>
                <w:rFonts w:hint="eastAsia" w:ascii="宋体" w:hAnsi="宋体" w:cs="宋体"/>
                <w:b/>
                <w:bCs/>
                <w:color w:val="auto"/>
                <w:kern w:val="0"/>
                <w:sz w:val="24"/>
                <w:highlight w:val="none"/>
              </w:rPr>
              <w:t>条款号</w:t>
            </w:r>
          </w:p>
        </w:tc>
        <w:tc>
          <w:tcPr>
            <w:tcW w:w="1630" w:type="dxa"/>
            <w:vAlign w:val="center"/>
          </w:tcPr>
          <w:p>
            <w:pPr>
              <w:widowControl/>
              <w:jc w:val="center"/>
              <w:rPr>
                <w:rFonts w:ascii="宋体" w:cs="宋体"/>
                <w:b/>
                <w:bCs/>
                <w:color w:val="auto"/>
                <w:kern w:val="0"/>
                <w:sz w:val="24"/>
                <w:highlight w:val="none"/>
              </w:rPr>
            </w:pPr>
            <w:r>
              <w:rPr>
                <w:rFonts w:hint="eastAsia" w:ascii="宋体" w:hAnsi="宋体" w:cs="宋体"/>
                <w:b/>
                <w:bCs/>
                <w:color w:val="auto"/>
                <w:kern w:val="0"/>
                <w:sz w:val="24"/>
                <w:highlight w:val="none"/>
              </w:rPr>
              <w:t>评审因素</w:t>
            </w:r>
          </w:p>
        </w:tc>
        <w:tc>
          <w:tcPr>
            <w:tcW w:w="5997" w:type="dxa"/>
            <w:vAlign w:val="center"/>
          </w:tcPr>
          <w:p>
            <w:pPr>
              <w:widowControl/>
              <w:jc w:val="center"/>
              <w:rPr>
                <w:rFonts w:ascii="宋体" w:cs="宋体"/>
                <w:b/>
                <w:bCs/>
                <w:color w:val="auto"/>
                <w:kern w:val="0"/>
                <w:sz w:val="24"/>
                <w:highlight w:val="none"/>
              </w:rPr>
            </w:pPr>
            <w:r>
              <w:rPr>
                <w:rFonts w:hint="eastAsia" w:ascii="宋体" w:hAnsi="宋体" w:cs="宋体"/>
                <w:b/>
                <w:bCs/>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64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资格性审查标准</w:t>
            </w:r>
          </w:p>
        </w:tc>
        <w:tc>
          <w:tcPr>
            <w:tcW w:w="1630"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供应商资格条件</w:t>
            </w:r>
          </w:p>
        </w:tc>
        <w:tc>
          <w:tcPr>
            <w:tcW w:w="5997"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1.供应商必须符合《中华人民共和国政府采购法》第二十二条：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rPr>
                <w:rFonts w:ascii="宋体" w:hAnsi="宋体"/>
                <w:b/>
                <w:bCs/>
                <w:color w:val="auto"/>
                <w:sz w:val="24"/>
                <w:highlight w:val="none"/>
              </w:rPr>
            </w:pPr>
            <w:r>
              <w:rPr>
                <w:rFonts w:hint="eastAsia" w:ascii="宋体" w:hAnsi="宋体"/>
                <w:color w:val="auto"/>
                <w:sz w:val="24"/>
                <w:highlight w:val="none"/>
              </w:rPr>
              <w:t>2.供应商在中华人民共和国境内依法设立，依据国务院批准的中小企业划分标准确定的中型企业、小型企业和微型企业，但与大企业的负责人为同一人，或者与大企业存在直接控股、管理关系的除外。中小企业认定，按《中小企业划型标准规定工信部联企业》（〔2011〕300号）执行。</w:t>
            </w:r>
            <w:r>
              <w:rPr>
                <w:rFonts w:hint="eastAsia" w:ascii="宋体" w:hAnsi="宋体" w:cs="宋体"/>
                <w:b/>
                <w:bCs/>
                <w:color w:val="auto"/>
                <w:kern w:val="0"/>
                <w:sz w:val="24"/>
                <w:highlight w:val="none"/>
              </w:rPr>
              <w:t>中小企业参加政府采购活动，应当出具本办法规定的《中小企业声明函》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pPr>
              <w:spacing w:line="360" w:lineRule="auto"/>
              <w:rPr>
                <w:rFonts w:ascii="宋体" w:hAnsi="宋体"/>
                <w:color w:val="auto"/>
                <w:sz w:val="24"/>
                <w:highlight w:val="none"/>
              </w:rPr>
            </w:pPr>
            <w:r>
              <w:rPr>
                <w:rFonts w:hint="eastAsia" w:ascii="宋体" w:hAnsi="宋体"/>
                <w:color w:val="auto"/>
                <w:sz w:val="24"/>
                <w:highlight w:val="none"/>
              </w:rPr>
              <w:t>3.本项目的特定资格要求：</w:t>
            </w:r>
          </w:p>
          <w:p>
            <w:pPr>
              <w:spacing w:line="360" w:lineRule="auto"/>
              <w:ind w:firstLine="480" w:firstLineChars="200"/>
              <w:rPr>
                <w:rFonts w:hint="eastAsia" w:ascii="宋体" w:hAnsi="宋体"/>
                <w:color w:val="auto"/>
                <w:sz w:val="24"/>
                <w:highlight w:val="none"/>
                <w:lang w:val="hr-HR"/>
              </w:rPr>
            </w:pPr>
            <w:r>
              <w:rPr>
                <w:rFonts w:hint="eastAsia" w:ascii="宋体" w:hAnsi="宋体"/>
                <w:color w:val="auto"/>
                <w:sz w:val="24"/>
                <w:highlight w:val="none"/>
                <w:lang w:val="hr-HR"/>
              </w:rPr>
              <w:t>（1）供应商须具有建设行政主管部门核发的</w:t>
            </w:r>
            <w:r>
              <w:rPr>
                <w:rFonts w:hint="eastAsia" w:ascii="宋体" w:hAnsi="宋体"/>
                <w:color w:val="auto"/>
                <w:sz w:val="24"/>
                <w:highlight w:val="none"/>
                <w:lang w:val="hr-HR" w:eastAsia="zh-CN"/>
              </w:rPr>
              <w:t>建筑工程施工总承包叁级</w:t>
            </w:r>
            <w:r>
              <w:rPr>
                <w:rFonts w:hint="eastAsia" w:ascii="宋体" w:hAnsi="宋体"/>
                <w:color w:val="auto"/>
                <w:sz w:val="24"/>
                <w:highlight w:val="none"/>
                <w:lang w:val="hr-HR"/>
              </w:rPr>
              <w:t>及以上资质证书；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hr-HR"/>
              </w:rPr>
              <w:t>供应商须提供有效的安全生产许可证</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（3）</w:t>
            </w:r>
            <w:r>
              <w:rPr>
                <w:rFonts w:hint="eastAsia" w:ascii="宋体" w:hAnsi="宋体"/>
                <w:color w:val="auto"/>
                <w:sz w:val="24"/>
                <w:highlight w:val="none"/>
                <w:lang w:val="hr-HR"/>
              </w:rPr>
              <w:t>供应商拟派项目经理须为</w:t>
            </w:r>
            <w:r>
              <w:rPr>
                <w:rFonts w:hint="eastAsia" w:ascii="宋体" w:hAnsi="宋体"/>
                <w:color w:val="auto"/>
                <w:sz w:val="24"/>
                <w:highlight w:val="none"/>
                <w:lang w:val="hr-HR" w:eastAsia="zh-CN"/>
              </w:rPr>
              <w:t>建筑工程专业贰级及以上注册建造师</w:t>
            </w:r>
            <w:r>
              <w:rPr>
                <w:rFonts w:hint="eastAsia" w:ascii="宋体" w:hAnsi="宋体"/>
                <w:color w:val="auto"/>
                <w:sz w:val="24"/>
                <w:highlight w:val="none"/>
                <w:lang w:val="hr-HR"/>
              </w:rPr>
              <w:t>（须提供项目</w:t>
            </w:r>
            <w:r>
              <w:rPr>
                <w:rFonts w:hint="eastAsia" w:ascii="宋体" w:hAnsi="宋体"/>
                <w:color w:val="auto"/>
                <w:sz w:val="24"/>
                <w:highlight w:val="none"/>
                <w:lang w:val="hr-HR" w:eastAsia="zh-CN"/>
              </w:rPr>
              <w:t>经理</w:t>
            </w:r>
            <w:r>
              <w:rPr>
                <w:rFonts w:hint="eastAsia" w:ascii="宋体" w:hAnsi="宋体"/>
                <w:color w:val="auto"/>
                <w:sz w:val="24"/>
                <w:highlight w:val="none"/>
                <w:lang w:val="hr-HR"/>
              </w:rPr>
              <w:t>注册证、安全生产考核B证、劳务合同及加盖社保管理部门专用章的社保证明材料），</w:t>
            </w:r>
            <w:r>
              <w:rPr>
                <w:rFonts w:hint="eastAsia" w:ascii="宋体" w:hAnsi="宋体"/>
                <w:color w:val="auto"/>
                <w:sz w:val="24"/>
                <w:highlight w:val="none"/>
                <w:lang w:val="hr-HR" w:eastAsia="zh-CN"/>
              </w:rPr>
              <w:t>并</w:t>
            </w:r>
            <w:r>
              <w:rPr>
                <w:rFonts w:hint="eastAsia" w:ascii="宋体" w:hAnsi="宋体"/>
                <w:color w:val="auto"/>
                <w:sz w:val="24"/>
                <w:highlight w:val="none"/>
                <w:lang w:val="hr-HR"/>
              </w:rPr>
              <w:t>出具项目经理无</w:t>
            </w:r>
            <w:r>
              <w:rPr>
                <w:rFonts w:hint="eastAsia" w:ascii="宋体" w:hAnsi="宋体"/>
                <w:color w:val="auto"/>
                <w:sz w:val="24"/>
                <w:highlight w:val="none"/>
                <w:lang w:val="hr-HR" w:eastAsia="zh-CN"/>
              </w:rPr>
              <w:t>其他</w:t>
            </w:r>
            <w:r>
              <w:rPr>
                <w:rFonts w:hint="eastAsia" w:ascii="宋体" w:hAnsi="宋体"/>
                <w:color w:val="auto"/>
                <w:sz w:val="24"/>
                <w:highlight w:val="none"/>
                <w:lang w:val="hr-HR"/>
              </w:rPr>
              <w:t>在建工程的承诺书</w:t>
            </w:r>
            <w:r>
              <w:rPr>
                <w:rFonts w:hint="eastAsia" w:ascii="宋体" w:hAnsi="宋体"/>
                <w:color w:val="auto"/>
                <w:sz w:val="24"/>
                <w:highlight w:val="none"/>
                <w:lang w:val="en-US"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未被列入“信用中国”网站(www.creditchina.gov.cn)失信被执行人、税收违法黑名单、政府采购严重违法失信行为记录名单和“中国政府采购”网站（www.ccgp.gov.cn）政府采购严重违法失信行为记录名单（以响应截止当日查询结果为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本项目不接受联合体。</w:t>
            </w:r>
          </w:p>
          <w:p>
            <w:pPr>
              <w:spacing w:line="360" w:lineRule="auto"/>
              <w:ind w:firstLine="440" w:firstLineChars="200"/>
              <w:rPr>
                <w:rFonts w:ascii="宋体" w:hAnsi="宋体" w:cs="宋体"/>
                <w:color w:val="auto"/>
                <w:kern w:val="0"/>
                <w:sz w:val="24"/>
                <w:highlight w:val="none"/>
              </w:rPr>
            </w:pPr>
            <w:r>
              <w:rPr>
                <w:rFonts w:hint="eastAsia" w:ascii="宋体" w:hAnsi="宋体"/>
                <w:color w:val="auto"/>
                <w:sz w:val="22"/>
                <w:szCs w:val="22"/>
                <w:highlight w:val="none"/>
              </w:rPr>
              <w:t>注：1）如供应商相关资格证明文件正在年检、核准等相关手续办理，可提供相关部门出具的证明材料；2）供应商须具有依法缴纳税收和社会保障资金的良好记录,需提供近三个月</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2022年4月、5月、6月</w:t>
            </w:r>
            <w:r>
              <w:rPr>
                <w:rFonts w:hint="eastAsia" w:ascii="宋体" w:hAnsi="宋体"/>
                <w:color w:val="auto"/>
                <w:sz w:val="22"/>
                <w:szCs w:val="22"/>
                <w:highlight w:val="none"/>
                <w:lang w:eastAsia="zh-CN"/>
              </w:rPr>
              <w:t>）</w:t>
            </w:r>
            <w:r>
              <w:rPr>
                <w:rFonts w:hint="eastAsia" w:ascii="宋体" w:hAnsi="宋体"/>
                <w:color w:val="auto"/>
                <w:sz w:val="22"/>
                <w:szCs w:val="22"/>
                <w:highlight w:val="none"/>
              </w:rPr>
              <w:t>的缴纳记录,如供应商依法免税或不需要缴纳社会保障资金的，应提供相应文件证明其依法免税或不需要缴纳社会保障资金的材料；3）供应商须具有良好的商业信誉和健全的财务会计制度，需提供近二年度）（20</w:t>
            </w:r>
            <w:r>
              <w:rPr>
                <w:rFonts w:hint="eastAsia" w:ascii="宋体" w:hAnsi="宋体"/>
                <w:color w:val="auto"/>
                <w:sz w:val="22"/>
                <w:szCs w:val="22"/>
                <w:highlight w:val="none"/>
                <w:lang w:val="en-US" w:eastAsia="zh-CN"/>
              </w:rPr>
              <w:t>20</w:t>
            </w:r>
            <w:r>
              <w:rPr>
                <w:rFonts w:hint="eastAsia" w:ascii="宋体" w:hAnsi="宋体"/>
                <w:color w:val="auto"/>
                <w:sz w:val="22"/>
                <w:szCs w:val="22"/>
                <w:highlight w:val="none"/>
              </w:rPr>
              <w:t>年度、20</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年度）会计事务所出具的财务审计报告：供应商是法人的应提供经审计的财务审计报告，成立年限不足的供应商，提供相关证明材料；无法按照规定提供财务报告的供应商，提供基本开户行出具的资信证明；财政部认可的政府采购专业担保机构对供应商进行资信审查后出具磋商响应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56" w:type="dxa"/>
            <w:vMerge w:val="restart"/>
            <w:vAlign w:val="center"/>
          </w:tcPr>
          <w:p>
            <w:pPr>
              <w:jc w:val="center"/>
              <w:rPr>
                <w:rFonts w:ascii="宋体" w:hAnsi="Times New Roman" w:eastAsia="宋体" w:cs="宋体"/>
                <w:bCs/>
                <w:color w:val="auto"/>
                <w:kern w:val="0"/>
                <w:sz w:val="24"/>
                <w:szCs w:val="24"/>
                <w:highlight w:val="none"/>
                <w:lang w:val="en-US" w:eastAsia="zh-CN" w:bidi="ar-SA"/>
              </w:rPr>
            </w:pPr>
            <w:r>
              <w:rPr>
                <w:rFonts w:ascii="宋体" w:hAnsi="宋体" w:cs="宋体"/>
                <w:bCs/>
                <w:color w:val="auto"/>
                <w:kern w:val="0"/>
                <w:sz w:val="24"/>
                <w:highlight w:val="none"/>
              </w:rPr>
              <w:t>1.2</w:t>
            </w:r>
          </w:p>
        </w:tc>
        <w:tc>
          <w:tcPr>
            <w:tcW w:w="1649" w:type="dxa"/>
            <w:vMerge w:val="restart"/>
            <w:vAlign w:val="center"/>
          </w:tcPr>
          <w:p>
            <w:pPr>
              <w:jc w:val="center"/>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符合性审查标准</w:t>
            </w:r>
          </w:p>
        </w:tc>
        <w:tc>
          <w:tcPr>
            <w:tcW w:w="1630" w:type="dxa"/>
            <w:vAlign w:val="center"/>
          </w:tcPr>
          <w:p>
            <w:pPr>
              <w:widowControl/>
              <w:rPr>
                <w:rFonts w:ascii="宋体" w:cs="宋体"/>
                <w:bCs/>
                <w:color w:val="auto"/>
                <w:kern w:val="0"/>
                <w:sz w:val="24"/>
                <w:highlight w:val="none"/>
              </w:rPr>
            </w:pPr>
            <w:r>
              <w:rPr>
                <w:rFonts w:hint="eastAsia" w:ascii="宋体" w:hAnsi="宋体" w:cs="宋体"/>
                <w:bCs/>
                <w:color w:val="auto"/>
                <w:kern w:val="0"/>
                <w:sz w:val="24"/>
                <w:highlight w:val="none"/>
              </w:rPr>
              <w:t>签字盖章</w:t>
            </w:r>
          </w:p>
        </w:tc>
        <w:tc>
          <w:tcPr>
            <w:tcW w:w="5997" w:type="dxa"/>
            <w:vAlign w:val="center"/>
          </w:tcPr>
          <w:p>
            <w:pPr>
              <w:widowControl/>
              <w:rPr>
                <w:rFonts w:ascii="宋体" w:cs="宋体"/>
                <w:bCs/>
                <w:color w:val="auto"/>
                <w:kern w:val="0"/>
                <w:sz w:val="24"/>
                <w:highlight w:val="none"/>
              </w:rPr>
            </w:pPr>
            <w:r>
              <w:rPr>
                <w:rFonts w:hint="eastAsia" w:ascii="宋体" w:hAnsi="宋体" w:cs="宋体"/>
                <w:color w:val="auto"/>
                <w:kern w:val="0"/>
                <w:sz w:val="24"/>
                <w:highlight w:val="none"/>
              </w:rPr>
              <w:t>有法定代表人或其授权委托代理人签字或加盖单位公章（法定代表人提供法人证明，被委托人需提供有效的法人授权委托书）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vAlign w:val="center"/>
          </w:tcPr>
          <w:p>
            <w:pPr>
              <w:widowControl/>
              <w:jc w:val="center"/>
              <w:rPr>
                <w:rFonts w:ascii="宋体" w:cs="宋体"/>
                <w:bCs/>
                <w:color w:val="auto"/>
                <w:kern w:val="0"/>
                <w:sz w:val="24"/>
                <w:highlight w:val="none"/>
              </w:rPr>
            </w:pPr>
          </w:p>
        </w:tc>
        <w:tc>
          <w:tcPr>
            <w:tcW w:w="1649" w:type="dxa"/>
            <w:vMerge w:val="continue"/>
            <w:vAlign w:val="center"/>
          </w:tcPr>
          <w:p>
            <w:pPr>
              <w:widowControl/>
              <w:jc w:val="center"/>
              <w:rPr>
                <w:rFonts w:ascii="宋体" w:cs="宋体"/>
                <w:bCs/>
                <w:color w:val="auto"/>
                <w:kern w:val="0"/>
                <w:sz w:val="24"/>
                <w:highlight w:val="none"/>
              </w:rPr>
            </w:pPr>
          </w:p>
        </w:tc>
        <w:tc>
          <w:tcPr>
            <w:tcW w:w="1630" w:type="dxa"/>
            <w:vAlign w:val="center"/>
          </w:tcPr>
          <w:p>
            <w:pPr>
              <w:widowControl/>
              <w:rPr>
                <w:rFonts w:ascii="宋体" w:cs="宋体"/>
                <w:bCs/>
                <w:color w:val="auto"/>
                <w:kern w:val="0"/>
                <w:sz w:val="24"/>
                <w:highlight w:val="none"/>
              </w:rPr>
            </w:pPr>
            <w:r>
              <w:rPr>
                <w:rFonts w:hint="eastAsia" w:ascii="宋体" w:hAnsi="宋体" w:cs="宋体"/>
                <w:bCs/>
                <w:color w:val="auto"/>
                <w:kern w:val="0"/>
                <w:sz w:val="24"/>
                <w:highlight w:val="none"/>
              </w:rPr>
              <w:t>响应有效期</w:t>
            </w:r>
          </w:p>
        </w:tc>
        <w:tc>
          <w:tcPr>
            <w:tcW w:w="5997"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满足竞争性磋商文件的要求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6" w:type="dxa"/>
            <w:vMerge w:val="continue"/>
            <w:vAlign w:val="center"/>
          </w:tcPr>
          <w:p>
            <w:pPr>
              <w:widowControl/>
              <w:jc w:val="center"/>
              <w:rPr>
                <w:rFonts w:ascii="宋体" w:cs="宋体"/>
                <w:bCs/>
                <w:color w:val="auto"/>
                <w:kern w:val="0"/>
                <w:sz w:val="24"/>
                <w:highlight w:val="none"/>
              </w:rPr>
            </w:pPr>
          </w:p>
        </w:tc>
        <w:tc>
          <w:tcPr>
            <w:tcW w:w="1649" w:type="dxa"/>
            <w:vMerge w:val="continue"/>
            <w:vAlign w:val="center"/>
          </w:tcPr>
          <w:p>
            <w:pPr>
              <w:widowControl/>
              <w:jc w:val="center"/>
              <w:rPr>
                <w:rFonts w:ascii="宋体" w:cs="宋体"/>
                <w:bCs/>
                <w:color w:val="auto"/>
                <w:kern w:val="0"/>
                <w:sz w:val="24"/>
                <w:highlight w:val="none"/>
              </w:rPr>
            </w:pPr>
          </w:p>
        </w:tc>
        <w:tc>
          <w:tcPr>
            <w:tcW w:w="1630" w:type="dxa"/>
            <w:vAlign w:val="center"/>
          </w:tcPr>
          <w:p>
            <w:pPr>
              <w:widowControl/>
              <w:rPr>
                <w:rFonts w:ascii="宋体" w:cs="宋体"/>
                <w:bCs/>
                <w:color w:val="auto"/>
                <w:kern w:val="0"/>
                <w:sz w:val="24"/>
                <w:highlight w:val="none"/>
              </w:rPr>
            </w:pPr>
            <w:r>
              <w:rPr>
                <w:rFonts w:hint="eastAsia" w:ascii="宋体" w:hAnsi="宋体" w:cs="宋体"/>
                <w:color w:val="auto"/>
                <w:kern w:val="0"/>
                <w:sz w:val="24"/>
                <w:highlight w:val="none"/>
              </w:rPr>
              <w:t>信誉情况</w:t>
            </w:r>
          </w:p>
        </w:tc>
        <w:tc>
          <w:tcPr>
            <w:tcW w:w="5997"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无不良经济纠纷记录和违法行为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56" w:type="dxa"/>
            <w:vMerge w:val="continue"/>
            <w:vAlign w:val="center"/>
          </w:tcPr>
          <w:p>
            <w:pPr>
              <w:widowControl/>
              <w:jc w:val="center"/>
              <w:rPr>
                <w:rFonts w:ascii="宋体" w:cs="宋体"/>
                <w:bCs/>
                <w:color w:val="auto"/>
                <w:kern w:val="0"/>
                <w:sz w:val="24"/>
                <w:highlight w:val="none"/>
              </w:rPr>
            </w:pPr>
          </w:p>
        </w:tc>
        <w:tc>
          <w:tcPr>
            <w:tcW w:w="1649" w:type="dxa"/>
            <w:vMerge w:val="continue"/>
            <w:vAlign w:val="center"/>
          </w:tcPr>
          <w:p>
            <w:pPr>
              <w:widowControl/>
              <w:jc w:val="center"/>
              <w:rPr>
                <w:rFonts w:ascii="宋体" w:cs="宋体"/>
                <w:bCs/>
                <w:color w:val="auto"/>
                <w:kern w:val="0"/>
                <w:sz w:val="24"/>
                <w:highlight w:val="none"/>
              </w:rPr>
            </w:pPr>
          </w:p>
        </w:tc>
        <w:tc>
          <w:tcPr>
            <w:tcW w:w="1630"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工期及地点</w:t>
            </w:r>
          </w:p>
        </w:tc>
        <w:tc>
          <w:tcPr>
            <w:tcW w:w="5997"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满足竞争性磋商文件的相关规定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56" w:type="dxa"/>
            <w:vMerge w:val="continue"/>
            <w:vAlign w:val="center"/>
          </w:tcPr>
          <w:p>
            <w:pPr>
              <w:widowControl/>
              <w:jc w:val="center"/>
              <w:rPr>
                <w:rFonts w:ascii="宋体" w:cs="宋体"/>
                <w:bCs/>
                <w:color w:val="auto"/>
                <w:kern w:val="0"/>
                <w:sz w:val="24"/>
                <w:highlight w:val="none"/>
              </w:rPr>
            </w:pPr>
          </w:p>
        </w:tc>
        <w:tc>
          <w:tcPr>
            <w:tcW w:w="1649" w:type="dxa"/>
            <w:vMerge w:val="continue"/>
            <w:vAlign w:val="center"/>
          </w:tcPr>
          <w:p>
            <w:pPr>
              <w:widowControl/>
              <w:jc w:val="center"/>
              <w:rPr>
                <w:rFonts w:ascii="宋体" w:cs="宋体"/>
                <w:bCs/>
                <w:color w:val="auto"/>
                <w:kern w:val="0"/>
                <w:sz w:val="24"/>
                <w:highlight w:val="none"/>
              </w:rPr>
            </w:pPr>
          </w:p>
        </w:tc>
        <w:tc>
          <w:tcPr>
            <w:tcW w:w="1630"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质保期</w:t>
            </w:r>
          </w:p>
        </w:tc>
        <w:tc>
          <w:tcPr>
            <w:tcW w:w="5997"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满足竞争性磋商文件的相关规定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6" w:type="dxa"/>
            <w:vMerge w:val="continue"/>
            <w:vAlign w:val="center"/>
          </w:tcPr>
          <w:p>
            <w:pPr>
              <w:widowControl/>
              <w:jc w:val="center"/>
              <w:rPr>
                <w:rFonts w:ascii="宋体" w:cs="宋体"/>
                <w:bCs/>
                <w:color w:val="auto"/>
                <w:kern w:val="0"/>
                <w:sz w:val="24"/>
                <w:highlight w:val="none"/>
              </w:rPr>
            </w:pPr>
          </w:p>
        </w:tc>
        <w:tc>
          <w:tcPr>
            <w:tcW w:w="1649" w:type="dxa"/>
            <w:vMerge w:val="continue"/>
            <w:vAlign w:val="center"/>
          </w:tcPr>
          <w:p>
            <w:pPr>
              <w:widowControl/>
              <w:jc w:val="center"/>
              <w:rPr>
                <w:rFonts w:ascii="宋体" w:cs="宋体"/>
                <w:bCs/>
                <w:color w:val="auto"/>
                <w:kern w:val="0"/>
                <w:sz w:val="24"/>
                <w:highlight w:val="none"/>
              </w:rPr>
            </w:pPr>
          </w:p>
        </w:tc>
        <w:tc>
          <w:tcPr>
            <w:tcW w:w="1630"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响应报价</w:t>
            </w:r>
          </w:p>
        </w:tc>
        <w:tc>
          <w:tcPr>
            <w:tcW w:w="5997" w:type="dxa"/>
            <w:vAlign w:val="center"/>
          </w:tcPr>
          <w:p>
            <w:pPr>
              <w:rPr>
                <w:rFonts w:ascii="宋体" w:hAnsi="宋体" w:cs="宋体"/>
                <w:color w:val="auto"/>
                <w:kern w:val="0"/>
                <w:sz w:val="24"/>
                <w:highlight w:val="none"/>
              </w:rPr>
            </w:pPr>
            <w:r>
              <w:rPr>
                <w:rFonts w:hint="eastAsia" w:ascii="宋体" w:hAnsi="宋体" w:cs="宋体"/>
                <w:bCs/>
                <w:color w:val="auto"/>
                <w:kern w:val="0"/>
                <w:sz w:val="24"/>
                <w:highlight w:val="none"/>
              </w:rPr>
              <w:t>1）未超出采购最高限价</w:t>
            </w:r>
          </w:p>
          <w:p>
            <w:pPr>
              <w:rPr>
                <w:rFonts w:ascii="宋体" w:hAnsi="宋体" w:cs="宋体"/>
                <w:color w:val="auto"/>
                <w:kern w:val="0"/>
                <w:sz w:val="24"/>
                <w:highlight w:val="none"/>
              </w:rPr>
            </w:pPr>
            <w:r>
              <w:rPr>
                <w:rFonts w:hint="eastAsia" w:ascii="宋体" w:hAnsi="宋体" w:cs="宋体"/>
                <w:color w:val="auto"/>
                <w:kern w:val="0"/>
                <w:sz w:val="24"/>
                <w:highlight w:val="none"/>
              </w:rPr>
              <w:t>2）算术错误修正后的响应总报价不大于本项目最高限价（控制价）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6" w:type="dxa"/>
            <w:vMerge w:val="continue"/>
            <w:vAlign w:val="center"/>
          </w:tcPr>
          <w:p>
            <w:pPr>
              <w:widowControl/>
              <w:jc w:val="center"/>
              <w:rPr>
                <w:rFonts w:ascii="宋体" w:cs="宋体"/>
                <w:bCs/>
                <w:color w:val="auto"/>
                <w:kern w:val="0"/>
                <w:sz w:val="24"/>
                <w:highlight w:val="none"/>
              </w:rPr>
            </w:pPr>
          </w:p>
        </w:tc>
        <w:tc>
          <w:tcPr>
            <w:tcW w:w="1649" w:type="dxa"/>
            <w:vMerge w:val="continue"/>
            <w:vAlign w:val="center"/>
          </w:tcPr>
          <w:p>
            <w:pPr>
              <w:widowControl/>
              <w:jc w:val="center"/>
              <w:rPr>
                <w:rFonts w:ascii="宋体" w:cs="宋体"/>
                <w:bCs/>
                <w:color w:val="auto"/>
                <w:kern w:val="0"/>
                <w:sz w:val="24"/>
                <w:highlight w:val="none"/>
              </w:rPr>
            </w:pPr>
          </w:p>
        </w:tc>
        <w:tc>
          <w:tcPr>
            <w:tcW w:w="1630"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已标价工程量清单</w:t>
            </w:r>
          </w:p>
        </w:tc>
        <w:tc>
          <w:tcPr>
            <w:tcW w:w="5997"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1）已标价工程量清单项目编码顺序与本项目“工程量清单”给出的项目编码顺序一致；</w:t>
            </w:r>
          </w:p>
          <w:p>
            <w:pPr>
              <w:rPr>
                <w:rFonts w:ascii="宋体" w:hAnsi="宋体" w:cs="宋体"/>
                <w:color w:val="auto"/>
                <w:kern w:val="0"/>
                <w:sz w:val="24"/>
                <w:highlight w:val="none"/>
              </w:rPr>
            </w:pPr>
            <w:r>
              <w:rPr>
                <w:rFonts w:hint="eastAsia" w:ascii="宋体" w:hAnsi="宋体" w:cs="宋体"/>
                <w:color w:val="auto"/>
                <w:kern w:val="0"/>
                <w:sz w:val="24"/>
                <w:highlight w:val="none"/>
              </w:rPr>
              <w:t>2）已标价工程量清单符合本项目“工程量清单”给出的项目编码、项目名称、项目特征、计量单位和工程量；</w:t>
            </w:r>
          </w:p>
          <w:p>
            <w:pPr>
              <w:rPr>
                <w:rFonts w:ascii="宋体" w:hAnsi="宋体" w:cs="宋体"/>
                <w:color w:val="auto"/>
                <w:kern w:val="0"/>
                <w:sz w:val="24"/>
                <w:highlight w:val="none"/>
              </w:rPr>
            </w:pPr>
            <w:r>
              <w:rPr>
                <w:rFonts w:hint="eastAsia" w:ascii="宋体" w:hAnsi="宋体" w:cs="宋体"/>
                <w:color w:val="auto"/>
                <w:kern w:val="0"/>
                <w:sz w:val="24"/>
                <w:highlight w:val="none"/>
              </w:rPr>
              <w:t>3）暂列金额符合本项目“工程量清单”列出的金额；</w:t>
            </w:r>
          </w:p>
          <w:p>
            <w:pPr>
              <w:rPr>
                <w:rFonts w:ascii="宋体" w:hAnsi="宋体" w:cs="宋体"/>
                <w:color w:val="auto"/>
                <w:kern w:val="0"/>
                <w:sz w:val="24"/>
                <w:highlight w:val="none"/>
              </w:rPr>
            </w:pPr>
            <w:r>
              <w:rPr>
                <w:rFonts w:hint="eastAsia" w:ascii="宋体" w:hAnsi="宋体" w:cs="宋体"/>
                <w:color w:val="auto"/>
                <w:kern w:val="0"/>
                <w:sz w:val="24"/>
                <w:highlight w:val="none"/>
              </w:rPr>
              <w:t>4）专业工程暂估价符合本项目“工程量清单”列出的金额；</w:t>
            </w:r>
          </w:p>
          <w:p>
            <w:pPr>
              <w:rPr>
                <w:rFonts w:ascii="宋体" w:hAnsi="宋体" w:cs="宋体"/>
                <w:color w:val="auto"/>
                <w:kern w:val="0"/>
                <w:sz w:val="24"/>
                <w:highlight w:val="none"/>
              </w:rPr>
            </w:pPr>
            <w:r>
              <w:rPr>
                <w:rFonts w:hint="eastAsia" w:ascii="宋体" w:hAnsi="宋体" w:cs="宋体"/>
                <w:color w:val="auto"/>
                <w:kern w:val="0"/>
                <w:sz w:val="24"/>
                <w:highlight w:val="none"/>
              </w:rPr>
              <w:t>5）材料（工程设备）暂估价符合本项目“工程量清单”列出的单价并计入综合单价；</w:t>
            </w:r>
          </w:p>
          <w:p>
            <w:pPr>
              <w:rPr>
                <w:rFonts w:ascii="宋体" w:hAnsi="宋体" w:cs="宋体"/>
                <w:color w:val="auto"/>
                <w:kern w:val="0"/>
                <w:sz w:val="24"/>
                <w:highlight w:val="none"/>
              </w:rPr>
            </w:pPr>
            <w:r>
              <w:rPr>
                <w:rFonts w:hint="eastAsia" w:ascii="宋体" w:hAnsi="宋体" w:cs="宋体"/>
                <w:color w:val="auto"/>
                <w:kern w:val="0"/>
                <w:sz w:val="24"/>
                <w:highlight w:val="none"/>
              </w:rPr>
              <w:t>6）安全文明施工费、规费和税金等不可竞争费用，按照规定的标准计取；</w:t>
            </w:r>
          </w:p>
          <w:p>
            <w:pPr>
              <w:rPr>
                <w:rFonts w:ascii="宋体" w:hAnsi="宋体" w:cs="宋体"/>
                <w:color w:val="auto"/>
                <w:kern w:val="0"/>
                <w:sz w:val="24"/>
                <w:highlight w:val="none"/>
              </w:rPr>
            </w:pPr>
            <w:r>
              <w:rPr>
                <w:rFonts w:hint="eastAsia" w:ascii="宋体" w:hAnsi="宋体" w:cs="宋体"/>
                <w:color w:val="auto"/>
                <w:kern w:val="0"/>
                <w:sz w:val="24"/>
                <w:highlight w:val="none"/>
              </w:rPr>
              <w:t>7）计税方法符合竞争性磋商文件的约定；</w:t>
            </w:r>
          </w:p>
          <w:p>
            <w:pPr>
              <w:rPr>
                <w:rFonts w:ascii="宋体" w:hAnsi="宋体" w:cs="宋体"/>
                <w:color w:val="auto"/>
                <w:kern w:val="0"/>
                <w:sz w:val="24"/>
                <w:highlight w:val="none"/>
              </w:rPr>
            </w:pPr>
            <w:r>
              <w:rPr>
                <w:rFonts w:hint="eastAsia" w:ascii="宋体" w:hAnsi="宋体" w:cs="宋体"/>
                <w:color w:val="auto"/>
                <w:kern w:val="0"/>
                <w:sz w:val="24"/>
                <w:highlight w:val="none"/>
              </w:rPr>
              <w:t>8）已标价工程量清单项目未填报的项目不超过三项，或不超过三项未填报的项目的费用合计（按最高限价相应项目的费用合计计算）不超过其响应总报价（修正后的响应总报价，如有）的±1%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6" w:type="dxa"/>
            <w:vMerge w:val="continue"/>
            <w:vAlign w:val="center"/>
          </w:tcPr>
          <w:p>
            <w:pPr>
              <w:widowControl/>
              <w:jc w:val="center"/>
              <w:rPr>
                <w:rFonts w:ascii="宋体" w:cs="宋体"/>
                <w:bCs/>
                <w:color w:val="auto"/>
                <w:kern w:val="0"/>
                <w:sz w:val="24"/>
                <w:highlight w:val="none"/>
              </w:rPr>
            </w:pPr>
          </w:p>
        </w:tc>
        <w:tc>
          <w:tcPr>
            <w:tcW w:w="1649" w:type="dxa"/>
            <w:vMerge w:val="continue"/>
            <w:vAlign w:val="center"/>
          </w:tcPr>
          <w:p>
            <w:pPr>
              <w:widowControl/>
              <w:jc w:val="center"/>
              <w:rPr>
                <w:rFonts w:ascii="宋体" w:cs="宋体"/>
                <w:bCs/>
                <w:color w:val="auto"/>
                <w:kern w:val="0"/>
                <w:sz w:val="24"/>
                <w:highlight w:val="none"/>
              </w:rPr>
            </w:pPr>
          </w:p>
        </w:tc>
        <w:tc>
          <w:tcPr>
            <w:tcW w:w="1630" w:type="dxa"/>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其他</w:t>
            </w:r>
          </w:p>
        </w:tc>
        <w:tc>
          <w:tcPr>
            <w:tcW w:w="5997" w:type="dxa"/>
          </w:tcPr>
          <w:p>
            <w:pPr>
              <w:rPr>
                <w:rFonts w:ascii="宋体" w:hAnsi="宋体" w:cs="宋体"/>
                <w:color w:val="auto"/>
                <w:kern w:val="0"/>
                <w:sz w:val="24"/>
                <w:highlight w:val="none"/>
              </w:rPr>
            </w:pPr>
            <w:r>
              <w:rPr>
                <w:rFonts w:hint="eastAsia" w:ascii="宋体" w:hAnsi="宋体" w:cs="宋体"/>
                <w:color w:val="auto"/>
                <w:kern w:val="0"/>
                <w:sz w:val="24"/>
                <w:highlight w:val="none"/>
              </w:rPr>
              <w:t>不涉及磋商文件“无效标及废标”中规定无效响应文件的其它条款。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56"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1.3</w:t>
            </w:r>
          </w:p>
        </w:tc>
        <w:tc>
          <w:tcPr>
            <w:tcW w:w="1649" w:type="dxa"/>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确定磋商供应商进行最终报价</w:t>
            </w:r>
          </w:p>
        </w:tc>
        <w:tc>
          <w:tcPr>
            <w:tcW w:w="1630"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磋商文件能完整、明确列明采购需求</w:t>
            </w:r>
          </w:p>
        </w:tc>
        <w:tc>
          <w:tcPr>
            <w:tcW w:w="5997" w:type="dxa"/>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在磋商结束后，磋商小组向所有通过初步审核（1.1、1.2）的磋商供应商发出报价书，并要求其在规定时间内递交最终报价。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56" w:type="dxa"/>
            <w:vAlign w:val="center"/>
          </w:tcPr>
          <w:p>
            <w:pPr>
              <w:widowControl/>
              <w:jc w:val="center"/>
              <w:rPr>
                <w:rFonts w:ascii="宋体" w:cs="宋体"/>
                <w:bCs/>
                <w:color w:val="auto"/>
                <w:kern w:val="0"/>
                <w:sz w:val="24"/>
                <w:highlight w:val="none"/>
              </w:rPr>
            </w:pPr>
            <w:r>
              <w:rPr>
                <w:rFonts w:ascii="宋体" w:hAnsi="宋体" w:cs="宋体"/>
                <w:bCs/>
                <w:color w:val="auto"/>
                <w:kern w:val="0"/>
                <w:sz w:val="24"/>
                <w:highlight w:val="none"/>
              </w:rPr>
              <w:t>2.</w:t>
            </w:r>
          </w:p>
        </w:tc>
        <w:tc>
          <w:tcPr>
            <w:tcW w:w="1649" w:type="dxa"/>
            <w:vAlign w:val="center"/>
          </w:tcPr>
          <w:p>
            <w:pPr>
              <w:widowControl/>
              <w:jc w:val="center"/>
              <w:rPr>
                <w:rFonts w:ascii="宋体" w:cs="宋体"/>
                <w:bCs/>
                <w:color w:val="auto"/>
                <w:kern w:val="0"/>
                <w:sz w:val="24"/>
                <w:highlight w:val="none"/>
              </w:rPr>
            </w:pPr>
            <w:r>
              <w:rPr>
                <w:rFonts w:hint="eastAsia" w:ascii="宋体" w:hAnsi="宋体" w:cs="宋体"/>
                <w:bCs/>
                <w:color w:val="auto"/>
                <w:kern w:val="0"/>
                <w:sz w:val="24"/>
                <w:highlight w:val="none"/>
              </w:rPr>
              <w:t>评定</w:t>
            </w:r>
          </w:p>
          <w:p>
            <w:pPr>
              <w:widowControl/>
              <w:jc w:val="center"/>
              <w:rPr>
                <w:rFonts w:ascii="宋体" w:cs="宋体"/>
                <w:bCs/>
                <w:color w:val="auto"/>
                <w:kern w:val="0"/>
                <w:sz w:val="24"/>
                <w:highlight w:val="none"/>
              </w:rPr>
            </w:pPr>
            <w:r>
              <w:rPr>
                <w:rFonts w:hint="eastAsia" w:ascii="宋体" w:hAnsi="宋体" w:cs="宋体"/>
                <w:bCs/>
                <w:color w:val="auto"/>
                <w:kern w:val="0"/>
                <w:sz w:val="24"/>
                <w:highlight w:val="none"/>
              </w:rPr>
              <w:t>办法</w:t>
            </w:r>
          </w:p>
        </w:tc>
        <w:tc>
          <w:tcPr>
            <w:tcW w:w="1630" w:type="dxa"/>
            <w:vAlign w:val="center"/>
          </w:tcPr>
          <w:p>
            <w:pPr>
              <w:jc w:val="center"/>
              <w:rPr>
                <w:rFonts w:ascii="宋体" w:cs="宋体"/>
                <w:color w:val="auto"/>
                <w:kern w:val="0"/>
                <w:sz w:val="24"/>
                <w:highlight w:val="none"/>
              </w:rPr>
            </w:pPr>
            <w:r>
              <w:rPr>
                <w:rFonts w:hint="eastAsia" w:ascii="宋体" w:hAnsi="宋体" w:cs="宋体"/>
                <w:bCs/>
                <w:color w:val="auto"/>
                <w:kern w:val="0"/>
                <w:sz w:val="24"/>
                <w:highlight w:val="none"/>
              </w:rPr>
              <w:t>综合评分法</w:t>
            </w:r>
          </w:p>
        </w:tc>
        <w:tc>
          <w:tcPr>
            <w:tcW w:w="5997" w:type="dxa"/>
            <w:vAlign w:val="center"/>
          </w:tcPr>
          <w:p>
            <w:pPr>
              <w:rPr>
                <w:rFonts w:ascii="宋体" w:cs="宋体"/>
                <w:color w:val="auto"/>
                <w:kern w:val="0"/>
                <w:sz w:val="24"/>
                <w:highlight w:val="none"/>
              </w:rPr>
            </w:pPr>
            <w:r>
              <w:rPr>
                <w:rFonts w:hint="eastAsia"/>
                <w:color w:val="auto"/>
                <w:sz w:val="24"/>
                <w:highlight w:val="none"/>
              </w:rPr>
              <w:t>各供应商的最终得分为各评委所评定分数的算术平均值。</w:t>
            </w:r>
            <w:r>
              <w:rPr>
                <w:rFonts w:hint="eastAsia" w:ascii="宋体" w:hAnsi="宋体"/>
                <w:color w:val="auto"/>
                <w:sz w:val="24"/>
                <w:highlight w:val="none"/>
              </w:rPr>
              <w:t>磋商小组将根据供应商最终得分由高到低的照顺序推荐</w:t>
            </w:r>
            <w:r>
              <w:rPr>
                <w:rFonts w:ascii="宋体" w:hAnsi="宋体"/>
                <w:color w:val="auto"/>
                <w:sz w:val="24"/>
                <w:highlight w:val="none"/>
              </w:rPr>
              <w:t>3</w:t>
            </w:r>
            <w:r>
              <w:rPr>
                <w:rFonts w:hint="eastAsia" w:ascii="宋体" w:hAnsi="宋体"/>
                <w:color w:val="auto"/>
                <w:sz w:val="24"/>
                <w:highlight w:val="none"/>
              </w:rPr>
              <w:t>名成交候选人</w:t>
            </w:r>
          </w:p>
        </w:tc>
      </w:tr>
    </w:tbl>
    <w:p>
      <w:pPr>
        <w:spacing w:line="288" w:lineRule="auto"/>
        <w:outlineLvl w:val="1"/>
        <w:rPr>
          <w:rFonts w:ascii="宋体"/>
          <w:b/>
          <w:color w:val="auto"/>
          <w:sz w:val="24"/>
          <w:highlight w:val="none"/>
        </w:rPr>
      </w:pPr>
      <w:bookmarkStart w:id="444" w:name="_Toc7256"/>
      <w:bookmarkStart w:id="445" w:name="_Toc7318"/>
      <w:r>
        <w:rPr>
          <w:rFonts w:hint="eastAsia" w:ascii="宋体"/>
          <w:b/>
          <w:color w:val="auto"/>
          <w:sz w:val="24"/>
          <w:highlight w:val="none"/>
        </w:rPr>
        <w:t>评分办法</w:t>
      </w:r>
      <w:bookmarkEnd w:id="444"/>
    </w:p>
    <w:p>
      <w:pPr>
        <w:spacing w:line="500" w:lineRule="exact"/>
        <w:ind w:firstLine="482" w:firstLineChars="20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详细评审（100分）：</w:t>
      </w:r>
    </w:p>
    <w:p/>
    <w:bookmarkEnd w:id="445"/>
    <w:tbl>
      <w:tblPr>
        <w:tblStyle w:val="25"/>
        <w:tblW w:w="9659" w:type="dxa"/>
        <w:jc w:val="center"/>
        <w:tblLayout w:type="fixed"/>
        <w:tblCellMar>
          <w:top w:w="0" w:type="dxa"/>
          <w:left w:w="108" w:type="dxa"/>
          <w:bottom w:w="0" w:type="dxa"/>
          <w:right w:w="108" w:type="dxa"/>
        </w:tblCellMar>
      </w:tblPr>
      <w:tblGrid>
        <w:gridCol w:w="776"/>
        <w:gridCol w:w="1344"/>
        <w:gridCol w:w="460"/>
        <w:gridCol w:w="7079"/>
      </w:tblGrid>
      <w:tr>
        <w:tblPrEx>
          <w:tblCellMar>
            <w:top w:w="0" w:type="dxa"/>
            <w:left w:w="108" w:type="dxa"/>
            <w:bottom w:w="0" w:type="dxa"/>
            <w:right w:w="108" w:type="dxa"/>
          </w:tblCellMar>
        </w:tblPrEx>
        <w:trPr>
          <w:trHeight w:val="44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价格部分</w:t>
            </w:r>
          </w:p>
          <w:p>
            <w:pPr>
              <w:widowControl/>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40分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低价优先法</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40</w:t>
            </w:r>
          </w:p>
        </w:tc>
        <w:tc>
          <w:tcPr>
            <w:tcW w:w="7079"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满足采购文件要求且报价最低的投标报价为评标基准价，其价格分为满分。供应商的价格分统一按照下列公式计算：</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投标报价得分＝（评标基准价/投标报价）×价格权值×100</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价格权值=40%</w:t>
            </w:r>
          </w:p>
        </w:tc>
      </w:tr>
      <w:tr>
        <w:tblPrEx>
          <w:tblCellMar>
            <w:top w:w="0" w:type="dxa"/>
            <w:left w:w="108" w:type="dxa"/>
            <w:bottom w:w="0" w:type="dxa"/>
            <w:right w:w="108" w:type="dxa"/>
          </w:tblCellMar>
        </w:tblPrEx>
        <w:trPr>
          <w:trHeight w:val="335" w:hRule="atLeast"/>
          <w:jc w:val="center"/>
        </w:trPr>
        <w:tc>
          <w:tcPr>
            <w:tcW w:w="77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商务部分</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类似项目经验</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7079"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eastAsia="zh-CN"/>
              </w:rPr>
              <w:t>2019年7月至2022年7月</w:t>
            </w:r>
            <w:r>
              <w:rPr>
                <w:rFonts w:hint="eastAsia" w:ascii="宋体" w:hAnsi="宋体" w:cs="宋体"/>
                <w:color w:val="auto"/>
                <w:kern w:val="0"/>
                <w:sz w:val="24"/>
                <w:highlight w:val="none"/>
              </w:rPr>
              <w:t>承担过类似项目业绩的，每提供一份，得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分，最高得</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类似业绩时间以竣工验收时间为准，</w:t>
            </w:r>
            <w:r>
              <w:rPr>
                <w:rFonts w:hint="eastAsia" w:ascii="宋体" w:hAnsi="宋体" w:cs="宋体"/>
                <w:color w:val="auto"/>
                <w:kern w:val="0"/>
                <w:sz w:val="24"/>
                <w:highlight w:val="none"/>
              </w:rPr>
              <w:t>需提供项目合同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竣工验收证明材料）</w:t>
            </w:r>
          </w:p>
        </w:tc>
      </w:tr>
      <w:tr>
        <w:tblPrEx>
          <w:tblCellMar>
            <w:top w:w="0" w:type="dxa"/>
            <w:left w:w="108" w:type="dxa"/>
            <w:bottom w:w="0" w:type="dxa"/>
            <w:right w:w="108" w:type="dxa"/>
          </w:tblCellMar>
        </w:tblPrEx>
        <w:trPr>
          <w:trHeight w:val="335" w:hRule="atLeast"/>
          <w:jc w:val="center"/>
        </w:trPr>
        <w:tc>
          <w:tcPr>
            <w:tcW w:w="776"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企业认证</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7079"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供应商具有有效期内的质量管理体系认证证书、环境管理体系认证证书、职业健康安全管理体系认证证书的，每项得1分，共3分。（提供相关复印件加盖公章，否则不得分）</w:t>
            </w:r>
          </w:p>
        </w:tc>
      </w:tr>
      <w:tr>
        <w:tblPrEx>
          <w:tblCellMar>
            <w:top w:w="0" w:type="dxa"/>
            <w:left w:w="108" w:type="dxa"/>
            <w:bottom w:w="0" w:type="dxa"/>
            <w:right w:w="108" w:type="dxa"/>
          </w:tblCellMar>
        </w:tblPrEx>
        <w:trPr>
          <w:trHeight w:val="335"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7079"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2019年7月至2022年7月</w:t>
            </w:r>
            <w:r>
              <w:rPr>
                <w:rFonts w:hint="eastAsia" w:ascii="宋体" w:hAnsi="宋体" w:cs="宋体"/>
                <w:color w:val="auto"/>
                <w:kern w:val="0"/>
                <w:sz w:val="24"/>
                <w:highlight w:val="none"/>
              </w:rPr>
              <w:t>中以项目经理身份主持过类似项目(</w:t>
            </w:r>
            <w:r>
              <w:rPr>
                <w:rFonts w:hint="eastAsia" w:ascii="宋体" w:hAnsi="宋体" w:cs="宋体"/>
                <w:color w:val="auto"/>
                <w:kern w:val="0"/>
                <w:sz w:val="24"/>
                <w:highlight w:val="none"/>
                <w:lang w:val="en-US" w:eastAsia="zh-CN"/>
              </w:rPr>
              <w:t>以竣工验收时间为准，</w:t>
            </w:r>
            <w:r>
              <w:rPr>
                <w:rFonts w:hint="eastAsia" w:ascii="宋体" w:hAnsi="宋体" w:cs="宋体"/>
                <w:color w:val="auto"/>
                <w:kern w:val="0"/>
                <w:sz w:val="24"/>
                <w:highlight w:val="none"/>
              </w:rPr>
              <w:t>需提供项目合同</w:t>
            </w:r>
            <w:r>
              <w:rPr>
                <w:rFonts w:hint="eastAsia" w:ascii="宋体" w:hAnsi="宋体" w:cs="宋体"/>
                <w:color w:val="auto"/>
                <w:kern w:val="0"/>
                <w:sz w:val="24"/>
                <w:highlight w:val="none"/>
                <w:lang w:eastAsia="zh-CN"/>
              </w:rPr>
              <w:t>和</w:t>
            </w:r>
            <w:r>
              <w:rPr>
                <w:rFonts w:hint="eastAsia" w:ascii="宋体" w:hAnsi="宋体" w:cs="宋体"/>
                <w:color w:val="auto"/>
                <w:kern w:val="0"/>
                <w:sz w:val="24"/>
                <w:highlight w:val="none"/>
                <w:lang w:val="en-US" w:eastAsia="zh-CN"/>
              </w:rPr>
              <w:t>竣工验收证明材料</w:t>
            </w:r>
            <w:r>
              <w:rPr>
                <w:rFonts w:hint="eastAsia" w:ascii="宋体" w:hAnsi="宋体" w:cs="宋体"/>
                <w:color w:val="auto"/>
                <w:kern w:val="0"/>
                <w:sz w:val="24"/>
                <w:highlight w:val="none"/>
              </w:rPr>
              <w:t>复印件加盖单位公章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但相关证明材料必须载明项目经理姓名</w:t>
            </w:r>
            <w:r>
              <w:rPr>
                <w:rFonts w:hint="eastAsia" w:ascii="宋体" w:hAnsi="宋体" w:cs="宋体"/>
                <w:color w:val="auto"/>
                <w:kern w:val="0"/>
                <w:sz w:val="24"/>
                <w:highlight w:val="none"/>
              </w:rPr>
              <w:t>)，一个得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p>
        </w:tc>
      </w:tr>
      <w:tr>
        <w:tblPrEx>
          <w:tblCellMar>
            <w:top w:w="0" w:type="dxa"/>
            <w:left w:w="108" w:type="dxa"/>
            <w:bottom w:w="0" w:type="dxa"/>
            <w:right w:w="108" w:type="dxa"/>
          </w:tblCellMar>
        </w:tblPrEx>
        <w:trPr>
          <w:trHeight w:val="472" w:hRule="atLeast"/>
          <w:jc w:val="center"/>
        </w:trPr>
        <w:tc>
          <w:tcPr>
            <w:tcW w:w="77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团队人员配置</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7079"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依据供应商拟配备的项目负责人资历情况、技术人员的人数、专业配备进行评价：项目负责人专业素质高、技术人员人数专业齐备、业绩资历丰富得4分；项目负责人专业素质较高、技术人员人数、专业配备较齐备得2分；项目负责人专业素质基本符合要求、技术人员数量及专业配备基本满足项目要求1分；没有提供人员配备不得分。</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（注：需提供人员工程类工程师技术职称或工程类注册证书或相关岗位证书或培训合格证书复印件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提供相应劳动合同、近6个月的社保证明材料</w:t>
            </w:r>
            <w:r>
              <w:rPr>
                <w:rFonts w:hint="eastAsia" w:ascii="宋体" w:hAnsi="宋体" w:cs="宋体"/>
                <w:color w:val="auto"/>
                <w:kern w:val="0"/>
                <w:sz w:val="24"/>
                <w:highlight w:val="none"/>
              </w:rPr>
              <w:t>并加盖供应商公章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否则不得分</w:t>
            </w:r>
            <w:r>
              <w:rPr>
                <w:rFonts w:hint="eastAsia" w:ascii="宋体" w:hAnsi="宋体" w:cs="宋体"/>
                <w:color w:val="auto"/>
                <w:kern w:val="0"/>
                <w:sz w:val="24"/>
                <w:highlight w:val="none"/>
              </w:rPr>
              <w:t>）</w:t>
            </w:r>
          </w:p>
        </w:tc>
      </w:tr>
      <w:tr>
        <w:tblPrEx>
          <w:tblCellMar>
            <w:top w:w="0" w:type="dxa"/>
            <w:left w:w="108" w:type="dxa"/>
            <w:bottom w:w="0" w:type="dxa"/>
            <w:right w:w="108" w:type="dxa"/>
          </w:tblCellMar>
        </w:tblPrEx>
        <w:trPr>
          <w:trHeight w:val="545" w:hRule="atLeast"/>
          <w:jc w:val="center"/>
        </w:trPr>
        <w:tc>
          <w:tcPr>
            <w:tcW w:w="77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技术部分</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工程概况</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p>
        </w:tc>
        <w:tc>
          <w:tcPr>
            <w:tcW w:w="7079"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根据供应商对于本工程的具体概况表述、背景、总体技术特点介绍等方面进行综合评定；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满分5分，存在①具体概况表述不准确、②背景描述不切实、③总体技术特点介绍不详细或④对本项目不具有针对性，以及⑤其他内容缺失的，每存在一处扣 1 分，此项扣至0分为止。不提供不得分。</w:t>
            </w:r>
          </w:p>
        </w:tc>
      </w:tr>
      <w:tr>
        <w:tblPrEx>
          <w:tblCellMar>
            <w:top w:w="0" w:type="dxa"/>
            <w:left w:w="108" w:type="dxa"/>
            <w:bottom w:w="0" w:type="dxa"/>
            <w:right w:w="108" w:type="dxa"/>
          </w:tblCellMar>
        </w:tblPrEx>
        <w:trPr>
          <w:trHeight w:val="545"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主要施工方案</w:t>
            </w:r>
          </w:p>
        </w:tc>
        <w:tc>
          <w:tcPr>
            <w:tcW w:w="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7079" w:type="dxa"/>
            <w:tcBorders>
              <w:top w:val="nil"/>
              <w:left w:val="nil"/>
              <w:bottom w:val="single" w:color="auto" w:sz="4" w:space="0"/>
              <w:right w:val="single" w:color="auto" w:sz="4" w:space="0"/>
            </w:tcBorders>
            <w:noWrap w:val="0"/>
            <w:tcMar>
              <w:top w:w="17" w:type="dxa"/>
              <w:bottom w:w="17" w:type="dxa"/>
            </w:tcMar>
            <w:vAlign w:val="top"/>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根据供应商针对本工程的主要施工方案中技术路线分析、总体思路分析、人员分工部署等方面进行综合评定；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满分5分，存在①分析不具科学性、②思路不具可操作性、③部署实际或④对本项目不具有针对性，以及⑤其他内容缺失的，每存在一处扣1分，此项扣至0分为止。不提供不得分。</w:t>
            </w:r>
          </w:p>
        </w:tc>
      </w:tr>
      <w:tr>
        <w:tblPrEx>
          <w:tblCellMar>
            <w:top w:w="0" w:type="dxa"/>
            <w:left w:w="108" w:type="dxa"/>
            <w:bottom w:w="0" w:type="dxa"/>
            <w:right w:w="108" w:type="dxa"/>
          </w:tblCellMar>
        </w:tblPrEx>
        <w:trPr>
          <w:trHeight w:val="44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施工准备与资源配置计划</w:t>
            </w:r>
          </w:p>
        </w:tc>
        <w:tc>
          <w:tcPr>
            <w:tcW w:w="460" w:type="dxa"/>
            <w:tcBorders>
              <w:top w:val="single" w:color="auto" w:sz="4" w:space="0"/>
              <w:left w:val="single" w:color="auto" w:sz="4" w:space="0"/>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7079" w:type="dxa"/>
            <w:tcBorders>
              <w:top w:val="nil"/>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依据供应商提供的物质准备工作、物资配备计划、机械配备计划等方面进行综合评分：满分5分，</w:t>
            </w:r>
            <w:r>
              <w:rPr>
                <w:rFonts w:hint="eastAsia" w:ascii="宋体" w:hAnsi="宋体" w:cs="宋体"/>
                <w:color w:val="auto"/>
                <w:kern w:val="0"/>
                <w:sz w:val="24"/>
                <w:highlight w:val="none"/>
                <w:lang w:eastAsia="zh-CN"/>
              </w:rPr>
              <w:t>①</w:t>
            </w:r>
            <w:r>
              <w:rPr>
                <w:rFonts w:hint="eastAsia" w:ascii="宋体" w:hAnsi="宋体" w:cs="宋体"/>
                <w:color w:val="auto"/>
                <w:kern w:val="0"/>
                <w:sz w:val="24"/>
                <w:highlight w:val="none"/>
              </w:rPr>
              <w:t>存在准备工作不充分、</w:t>
            </w:r>
            <w:r>
              <w:rPr>
                <w:rFonts w:hint="eastAsia" w:ascii="宋体" w:hAnsi="宋体" w:cs="宋体"/>
                <w:color w:val="auto"/>
                <w:kern w:val="0"/>
                <w:sz w:val="24"/>
                <w:highlight w:val="none"/>
                <w:lang w:eastAsia="zh-CN"/>
              </w:rPr>
              <w:t>②</w:t>
            </w:r>
            <w:r>
              <w:rPr>
                <w:rFonts w:hint="eastAsia" w:ascii="宋体" w:hAnsi="宋体" w:cs="宋体"/>
                <w:color w:val="auto"/>
                <w:kern w:val="0"/>
                <w:sz w:val="24"/>
                <w:highlight w:val="none"/>
              </w:rPr>
              <w:t>物资不足、</w:t>
            </w:r>
            <w:r>
              <w:rPr>
                <w:rFonts w:hint="eastAsia" w:ascii="宋体" w:hAnsi="宋体" w:cs="宋体"/>
                <w:color w:val="auto"/>
                <w:kern w:val="0"/>
                <w:sz w:val="24"/>
                <w:highlight w:val="none"/>
                <w:lang w:eastAsia="zh-CN"/>
              </w:rPr>
              <w:t>③</w:t>
            </w:r>
            <w:r>
              <w:rPr>
                <w:rFonts w:hint="eastAsia" w:ascii="宋体" w:hAnsi="宋体" w:cs="宋体"/>
                <w:color w:val="auto"/>
                <w:kern w:val="0"/>
                <w:sz w:val="24"/>
                <w:highlight w:val="none"/>
              </w:rPr>
              <w:t>机械不适用</w:t>
            </w:r>
            <w:r>
              <w:rPr>
                <w:rFonts w:hint="eastAsia" w:ascii="宋体" w:hAnsi="宋体" w:cs="宋体"/>
                <w:color w:val="auto"/>
                <w:kern w:val="0"/>
                <w:sz w:val="24"/>
                <w:highlight w:val="none"/>
                <w:lang w:eastAsia="zh-CN"/>
              </w:rPr>
              <w:t>④</w:t>
            </w:r>
            <w:r>
              <w:rPr>
                <w:rFonts w:hint="eastAsia" w:ascii="宋体" w:hAnsi="宋体" w:cs="宋体"/>
                <w:color w:val="auto"/>
                <w:kern w:val="0"/>
                <w:sz w:val="24"/>
                <w:highlight w:val="none"/>
              </w:rPr>
              <w:t>对本项目不具有针对性</w:t>
            </w:r>
            <w:r>
              <w:rPr>
                <w:rFonts w:hint="eastAsia" w:ascii="宋体" w:hAnsi="宋体" w:cs="宋体"/>
                <w:color w:val="auto"/>
                <w:kern w:val="0"/>
                <w:sz w:val="24"/>
                <w:highlight w:val="none"/>
                <w:lang w:eastAsia="zh-CN"/>
              </w:rPr>
              <w:t>⑤</w:t>
            </w:r>
            <w:r>
              <w:rPr>
                <w:rFonts w:hint="eastAsia" w:ascii="宋体" w:hAnsi="宋体" w:cs="宋体"/>
                <w:color w:val="auto"/>
                <w:kern w:val="0"/>
                <w:sz w:val="24"/>
                <w:highlight w:val="none"/>
              </w:rPr>
              <w:t>其他内容缺失的，每存在一处扣1分，扣完为止。不提供不得分。</w:t>
            </w:r>
          </w:p>
        </w:tc>
      </w:tr>
      <w:tr>
        <w:tblPrEx>
          <w:tblCellMar>
            <w:top w:w="0" w:type="dxa"/>
            <w:left w:w="108" w:type="dxa"/>
            <w:bottom w:w="0" w:type="dxa"/>
            <w:right w:w="108" w:type="dxa"/>
          </w:tblCellMar>
        </w:tblPrEx>
        <w:trPr>
          <w:trHeight w:val="545"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确保工期的技术组织措施</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p>
        </w:tc>
        <w:tc>
          <w:tcPr>
            <w:tcW w:w="7079" w:type="dxa"/>
            <w:tcBorders>
              <w:top w:val="nil"/>
              <w:left w:val="nil"/>
              <w:bottom w:val="single" w:color="auto" w:sz="4" w:space="0"/>
              <w:right w:val="single" w:color="auto" w:sz="4" w:space="0"/>
            </w:tcBorders>
            <w:noWrap w:val="0"/>
            <w:tcMar>
              <w:top w:w="17" w:type="dxa"/>
              <w:bottom w:w="17" w:type="dxa"/>
            </w:tcMar>
            <w:vAlign w:val="top"/>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根据供应商的确保工期的技术组织措施中的工期整体安排、工期节点应对措施、工期保障处罚制度等方面进行综合评定；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满分5分，存在①整体安排不合理、②措施不适用、③处罚制度不具有操作性或对④本项目不具有针对性以及⑤其他内容缺失的，每存在一处扣1分，此项扣至0分为止。不提供不得分。</w:t>
            </w:r>
          </w:p>
        </w:tc>
      </w:tr>
      <w:tr>
        <w:tblPrEx>
          <w:tblCellMar>
            <w:top w:w="0" w:type="dxa"/>
            <w:left w:w="108" w:type="dxa"/>
            <w:bottom w:w="0" w:type="dxa"/>
            <w:right w:w="108" w:type="dxa"/>
          </w:tblCellMar>
        </w:tblPrEx>
        <w:trPr>
          <w:trHeight w:val="541"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确保工程质量的技术组织措施</w:t>
            </w:r>
          </w:p>
        </w:tc>
        <w:tc>
          <w:tcPr>
            <w:tcW w:w="460" w:type="dxa"/>
            <w:tcBorders>
              <w:top w:val="nil"/>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p>
        </w:tc>
        <w:tc>
          <w:tcPr>
            <w:tcW w:w="7079" w:type="dxa"/>
            <w:tcBorders>
              <w:top w:val="nil"/>
              <w:left w:val="nil"/>
              <w:bottom w:val="single" w:color="auto" w:sz="4" w:space="0"/>
              <w:right w:val="single" w:color="auto" w:sz="4" w:space="0"/>
            </w:tcBorders>
            <w:noWrap w:val="0"/>
            <w:tcMar>
              <w:top w:w="17" w:type="dxa"/>
              <w:bottom w:w="17" w:type="dxa"/>
            </w:tcMar>
            <w:vAlign w:val="top"/>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根据供应商的确保工程质量的技术组织措施中的质量保障方案、工程施工突然情况分析、质量保障处罚制度等方面进行综合评定；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满分6分，存在①方案不详细、②分析不准确、③无经济处罚承诺、④处罚制度不具有操作性或⑤对本项目不具有针对性以及⑥其他内容缺失的，每存在一处扣1分，此项扣至0分为止。</w:t>
            </w:r>
          </w:p>
        </w:tc>
      </w:tr>
      <w:tr>
        <w:tblPrEx>
          <w:tblCellMar>
            <w:top w:w="0" w:type="dxa"/>
            <w:left w:w="108" w:type="dxa"/>
            <w:bottom w:w="0" w:type="dxa"/>
            <w:right w:w="108" w:type="dxa"/>
          </w:tblCellMar>
        </w:tblPrEx>
        <w:trPr>
          <w:trHeight w:val="541"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确保安全生产的技术组织措施</w:t>
            </w:r>
          </w:p>
        </w:tc>
        <w:tc>
          <w:tcPr>
            <w:tcW w:w="460" w:type="dxa"/>
            <w:tcBorders>
              <w:top w:val="nil"/>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p>
        </w:tc>
        <w:tc>
          <w:tcPr>
            <w:tcW w:w="7079" w:type="dxa"/>
            <w:tcBorders>
              <w:top w:val="nil"/>
              <w:left w:val="nil"/>
              <w:bottom w:val="single" w:color="auto" w:sz="4" w:space="0"/>
              <w:right w:val="single" w:color="auto" w:sz="4" w:space="0"/>
            </w:tcBorders>
            <w:noWrap w:val="0"/>
            <w:tcMar>
              <w:top w:w="17" w:type="dxa"/>
              <w:bottom w:w="17" w:type="dxa"/>
            </w:tcMar>
            <w:vAlign w:val="top"/>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根据供应商的确保安全生产的技术组织措施中的安全生产方案、保障安全生产的措施、安全生产保障处罚制度等方面进行综合评定；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满分6分，存在①方案不详细、②措施不适用、③无经济处罚承诺、④处罚制度不具有操作性或对⑤本项目不具有针对性以及⑥其他内容缺失的，每存在一处扣1分，此项扣至0分为止。不提供不得分。</w:t>
            </w:r>
          </w:p>
        </w:tc>
      </w:tr>
      <w:tr>
        <w:tblPrEx>
          <w:tblCellMar>
            <w:top w:w="0" w:type="dxa"/>
            <w:left w:w="108" w:type="dxa"/>
            <w:bottom w:w="0" w:type="dxa"/>
            <w:right w:w="108" w:type="dxa"/>
          </w:tblCellMar>
        </w:tblPrEx>
        <w:trPr>
          <w:trHeight w:val="541"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确保文明施工的技术组织措施</w:t>
            </w:r>
          </w:p>
        </w:tc>
        <w:tc>
          <w:tcPr>
            <w:tcW w:w="460" w:type="dxa"/>
            <w:tcBorders>
              <w:top w:val="nil"/>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p>
        </w:tc>
        <w:tc>
          <w:tcPr>
            <w:tcW w:w="7079" w:type="dxa"/>
            <w:tcBorders>
              <w:top w:val="nil"/>
              <w:left w:val="nil"/>
              <w:bottom w:val="single" w:color="auto" w:sz="4" w:space="0"/>
              <w:right w:val="single" w:color="auto" w:sz="4" w:space="0"/>
            </w:tcBorders>
            <w:noWrap w:val="0"/>
            <w:tcMar>
              <w:top w:w="17" w:type="dxa"/>
              <w:bottom w:w="17" w:type="dxa"/>
            </w:tcMar>
            <w:vAlign w:val="top"/>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根据供应商的确保文明施工的技术组织措施的文明施工方案、保障文明施工的措施、文明施工保障处罚制度等方面进行综合评定；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满分5分，存在①方案不详细、②措施不适用、③无经济处罚承诺、④处罚制度不具有操作性或对⑤本项目不具有针对性，每存在一处扣1分，此项扣至0分为止。不提供不得分。</w:t>
            </w:r>
          </w:p>
        </w:tc>
      </w:tr>
      <w:tr>
        <w:tblPrEx>
          <w:tblCellMar>
            <w:top w:w="0" w:type="dxa"/>
            <w:left w:w="108" w:type="dxa"/>
            <w:bottom w:w="0" w:type="dxa"/>
            <w:right w:w="108" w:type="dxa"/>
          </w:tblCellMar>
        </w:tblPrEx>
        <w:trPr>
          <w:trHeight w:val="541" w:hRule="atLeast"/>
          <w:jc w:val="center"/>
        </w:trPr>
        <w:tc>
          <w:tcPr>
            <w:tcW w:w="776" w:type="dxa"/>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c>
          <w:tcPr>
            <w:tcW w:w="1344"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应急方案</w:t>
            </w:r>
          </w:p>
        </w:tc>
        <w:tc>
          <w:tcPr>
            <w:tcW w:w="460" w:type="dxa"/>
            <w:tcBorders>
              <w:top w:val="nil"/>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p>
        </w:tc>
        <w:tc>
          <w:tcPr>
            <w:tcW w:w="7079" w:type="dxa"/>
            <w:tcBorders>
              <w:top w:val="nil"/>
              <w:left w:val="nil"/>
              <w:bottom w:val="single" w:color="auto" w:sz="4" w:space="0"/>
              <w:right w:val="single" w:color="auto" w:sz="4" w:space="0"/>
            </w:tcBorders>
            <w:noWrap w:val="0"/>
            <w:tcMar>
              <w:top w:w="17" w:type="dxa"/>
              <w:bottom w:w="17" w:type="dxa"/>
            </w:tcMar>
            <w:vAlign w:val="top"/>
          </w:tcPr>
          <w:p>
            <w:pPr>
              <w:widowControl/>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根据供应商的应急方案的突然情况分析、应急抢修措施、日常维护及防疫方案等方面进行综合评定；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满分5分，存在①分析不准确、②措施不适用、③方案不实际或对④本项目不具有针对性以及⑤其他内容缺失的，每存在一处扣1分，扣完为止。不提供不得分。</w:t>
            </w:r>
          </w:p>
        </w:tc>
      </w:tr>
      <w:tr>
        <w:tblPrEx>
          <w:tblCellMar>
            <w:top w:w="0" w:type="dxa"/>
            <w:left w:w="108" w:type="dxa"/>
            <w:bottom w:w="0" w:type="dxa"/>
            <w:right w:w="108" w:type="dxa"/>
          </w:tblCellMar>
        </w:tblPrEx>
        <w:trPr>
          <w:trHeight w:val="230" w:hRule="atLeast"/>
          <w:jc w:val="center"/>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合计</w:t>
            </w:r>
          </w:p>
        </w:tc>
        <w:tc>
          <w:tcPr>
            <w:tcW w:w="460"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=SUM(ABOVE)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100</w:t>
            </w:r>
            <w:r>
              <w:rPr>
                <w:rFonts w:hint="eastAsia" w:ascii="宋体" w:hAnsi="宋体" w:cs="宋体"/>
                <w:color w:val="auto"/>
                <w:kern w:val="0"/>
                <w:sz w:val="24"/>
                <w:highlight w:val="none"/>
              </w:rPr>
              <w:fldChar w:fldCharType="end"/>
            </w:r>
          </w:p>
        </w:tc>
        <w:tc>
          <w:tcPr>
            <w:tcW w:w="7079" w:type="dxa"/>
            <w:tcBorders>
              <w:top w:val="single" w:color="auto" w:sz="4" w:space="0"/>
              <w:left w:val="nil"/>
              <w:bottom w:val="single" w:color="auto" w:sz="4" w:space="0"/>
              <w:right w:val="single" w:color="auto" w:sz="4" w:space="0"/>
            </w:tcBorders>
            <w:noWrap w:val="0"/>
            <w:tcMar>
              <w:top w:w="17" w:type="dxa"/>
              <w:bottom w:w="17" w:type="dxa"/>
            </w:tcMar>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r>
        <w:tblPrEx>
          <w:tblCellMar>
            <w:top w:w="0" w:type="dxa"/>
            <w:left w:w="108" w:type="dxa"/>
            <w:bottom w:w="0" w:type="dxa"/>
            <w:right w:w="108" w:type="dxa"/>
          </w:tblCellMar>
        </w:tblPrEx>
        <w:trPr>
          <w:trHeight w:val="219" w:hRule="atLeast"/>
          <w:jc w:val="center"/>
        </w:trPr>
        <w:tc>
          <w:tcPr>
            <w:tcW w:w="965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注：如发现供应商企业业绩造假，项目经理业绩造假的情况，采购人将取消其投标资格，并上报财政部。采购人将其纳入黑名单，财政部将对其进行相应处罚。</w:t>
            </w:r>
          </w:p>
        </w:tc>
      </w:tr>
    </w:tbl>
    <w:p>
      <w:pPr>
        <w:spacing w:line="500" w:lineRule="exact"/>
        <w:ind w:firstLine="482" w:firstLineChars="200"/>
        <w:rPr>
          <w:rFonts w:ascii="黑体" w:hAnsi="宋体" w:eastAsia="黑体"/>
          <w:b/>
          <w:color w:val="auto"/>
          <w:sz w:val="24"/>
          <w:highlight w:val="none"/>
        </w:rPr>
      </w:pPr>
      <w:r>
        <w:rPr>
          <w:rFonts w:hint="eastAsia" w:ascii="黑体" w:hAnsi="宋体" w:eastAsia="黑体"/>
          <w:b/>
          <w:color w:val="auto"/>
          <w:sz w:val="24"/>
          <w:highlight w:val="none"/>
        </w:rPr>
        <w:t>3 计分办法</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3.1评审</w:t>
      </w:r>
      <w:r>
        <w:rPr>
          <w:rFonts w:ascii="宋体" w:hAnsi="宋体" w:cs="宋体"/>
          <w:color w:val="auto"/>
          <w:kern w:val="0"/>
          <w:sz w:val="24"/>
          <w:highlight w:val="none"/>
        </w:rPr>
        <w:t>采用百分法进行的。按各项评审指标分别在百分制中所占比例和其</w:t>
      </w:r>
      <w:r>
        <w:rPr>
          <w:rFonts w:hint="eastAsia" w:ascii="宋体" w:hAnsi="宋体" w:cs="宋体"/>
          <w:color w:val="auto"/>
          <w:kern w:val="0"/>
          <w:sz w:val="24"/>
          <w:highlight w:val="none"/>
        </w:rPr>
        <w:t>评审</w:t>
      </w:r>
      <w:r>
        <w:rPr>
          <w:rFonts w:ascii="宋体" w:hAnsi="宋体" w:cs="宋体"/>
          <w:color w:val="auto"/>
          <w:kern w:val="0"/>
          <w:sz w:val="24"/>
          <w:highlight w:val="none"/>
        </w:rPr>
        <w:t>标准，</w:t>
      </w:r>
      <w:r>
        <w:rPr>
          <w:rFonts w:hint="eastAsia" w:ascii="宋体" w:hAnsi="宋体" w:cs="宋体"/>
          <w:color w:val="auto"/>
          <w:kern w:val="0"/>
          <w:sz w:val="24"/>
          <w:highlight w:val="none"/>
        </w:rPr>
        <w:t>评审小组成员按照本办法上述有关规定</w:t>
      </w:r>
      <w:r>
        <w:rPr>
          <w:rFonts w:ascii="宋体" w:hAnsi="宋体" w:cs="宋体"/>
          <w:color w:val="auto"/>
          <w:kern w:val="0"/>
          <w:sz w:val="24"/>
          <w:highlight w:val="none"/>
        </w:rPr>
        <w:t>,给</w:t>
      </w:r>
      <w:r>
        <w:rPr>
          <w:rFonts w:hint="eastAsia" w:ascii="宋体" w:hAnsi="宋体" w:cs="宋体"/>
          <w:color w:val="auto"/>
          <w:kern w:val="0"/>
          <w:sz w:val="24"/>
          <w:highlight w:val="none"/>
        </w:rPr>
        <w:t>各磋商文件评</w:t>
      </w:r>
      <w:r>
        <w:rPr>
          <w:rFonts w:ascii="宋体" w:hAnsi="宋体" w:cs="宋体"/>
          <w:color w:val="auto"/>
          <w:kern w:val="0"/>
          <w:sz w:val="24"/>
          <w:highlight w:val="none"/>
        </w:rPr>
        <w:t>分</w:t>
      </w:r>
      <w:r>
        <w:rPr>
          <w:rFonts w:hint="eastAsia" w:ascii="宋体" w:hAnsi="宋体" w:cs="宋体"/>
          <w:color w:val="auto"/>
          <w:kern w:val="0"/>
          <w:sz w:val="24"/>
          <w:highlight w:val="none"/>
        </w:rPr>
        <w:t>。</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3.2评审</w:t>
      </w:r>
      <w:r>
        <w:rPr>
          <w:rFonts w:ascii="宋体" w:hAnsi="宋体" w:cs="宋体"/>
          <w:color w:val="auto"/>
          <w:kern w:val="0"/>
          <w:sz w:val="24"/>
          <w:highlight w:val="none"/>
        </w:rPr>
        <w:t>统计由</w:t>
      </w:r>
      <w:r>
        <w:rPr>
          <w:rFonts w:hint="eastAsia" w:ascii="宋体" w:hAnsi="宋体" w:cs="宋体"/>
          <w:color w:val="auto"/>
          <w:kern w:val="0"/>
          <w:sz w:val="24"/>
          <w:highlight w:val="none"/>
        </w:rPr>
        <w:t>评审小组</w:t>
      </w:r>
      <w:r>
        <w:rPr>
          <w:rFonts w:ascii="宋体" w:hAnsi="宋体" w:cs="宋体"/>
          <w:color w:val="auto"/>
          <w:kern w:val="0"/>
          <w:sz w:val="24"/>
          <w:highlight w:val="none"/>
        </w:rPr>
        <w:t>负责汇总统计</w:t>
      </w:r>
      <w:r>
        <w:rPr>
          <w:rFonts w:hint="eastAsia" w:ascii="宋体" w:hAnsi="宋体" w:cs="宋体"/>
          <w:color w:val="auto"/>
          <w:kern w:val="0"/>
          <w:sz w:val="24"/>
          <w:highlight w:val="none"/>
        </w:rPr>
        <w:t>的算术平均值为各供应商的综合得分</w:t>
      </w:r>
      <w:r>
        <w:rPr>
          <w:rFonts w:ascii="宋体" w:hAnsi="宋体" w:cs="宋体"/>
          <w:color w:val="auto"/>
          <w:kern w:val="0"/>
          <w:sz w:val="24"/>
          <w:highlight w:val="none"/>
        </w:rPr>
        <w:t>。</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3.3 各项统计、评分结果均按四舍五入方法精确到小数点后二位。</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3.4 评审小组根据各磋商供应商磋商的最终评分</w:t>
      </w:r>
      <w:r>
        <w:rPr>
          <w:rFonts w:ascii="宋体" w:hAnsi="宋体" w:cs="宋体"/>
          <w:color w:val="auto"/>
          <w:kern w:val="0"/>
          <w:sz w:val="24"/>
          <w:highlight w:val="none"/>
        </w:rPr>
        <w:t>,按高低次序确定</w:t>
      </w:r>
      <w:r>
        <w:rPr>
          <w:rFonts w:hint="eastAsia" w:ascii="宋体" w:hAnsi="宋体" w:cs="宋体"/>
          <w:color w:val="auto"/>
          <w:kern w:val="0"/>
          <w:sz w:val="24"/>
          <w:highlight w:val="none"/>
        </w:rPr>
        <w:t>磋商供应商</w:t>
      </w:r>
      <w:r>
        <w:rPr>
          <w:rFonts w:ascii="宋体" w:hAnsi="宋体" w:cs="宋体"/>
          <w:color w:val="auto"/>
          <w:kern w:val="0"/>
          <w:sz w:val="24"/>
          <w:highlight w:val="none"/>
        </w:rPr>
        <w:t>最终的排列名次，并</w:t>
      </w:r>
      <w:r>
        <w:rPr>
          <w:rFonts w:hint="eastAsia" w:ascii="宋体" w:hAnsi="宋体" w:cs="宋体"/>
          <w:color w:val="auto"/>
          <w:kern w:val="0"/>
          <w:sz w:val="24"/>
          <w:highlight w:val="none"/>
        </w:rPr>
        <w:t>按照竞争性磋商文件中规定</w:t>
      </w:r>
      <w:r>
        <w:rPr>
          <w:rFonts w:ascii="宋体" w:hAnsi="宋体" w:cs="宋体"/>
          <w:color w:val="auto"/>
          <w:kern w:val="0"/>
          <w:sz w:val="24"/>
          <w:highlight w:val="none"/>
        </w:rPr>
        <w:t>推荐</w:t>
      </w:r>
      <w:r>
        <w:rPr>
          <w:rFonts w:hint="eastAsia" w:ascii="宋体" w:hAnsi="宋体" w:cs="宋体"/>
          <w:color w:val="auto"/>
          <w:kern w:val="0"/>
          <w:sz w:val="24"/>
          <w:highlight w:val="none"/>
        </w:rPr>
        <w:t>不超过三</w:t>
      </w:r>
      <w:r>
        <w:rPr>
          <w:rFonts w:ascii="宋体" w:hAnsi="宋体" w:cs="宋体"/>
          <w:color w:val="auto"/>
          <w:kern w:val="0"/>
          <w:sz w:val="24"/>
          <w:highlight w:val="none"/>
        </w:rPr>
        <w:t>名</w:t>
      </w:r>
      <w:r>
        <w:rPr>
          <w:rFonts w:hint="eastAsia" w:ascii="宋体" w:hAnsi="宋体" w:cs="宋体"/>
          <w:color w:val="auto"/>
          <w:kern w:val="0"/>
          <w:sz w:val="24"/>
          <w:highlight w:val="none"/>
        </w:rPr>
        <w:t>有排序的合格的成交</w:t>
      </w:r>
      <w:r>
        <w:rPr>
          <w:rFonts w:ascii="宋体" w:hAnsi="宋体" w:cs="宋体"/>
          <w:color w:val="auto"/>
          <w:kern w:val="0"/>
          <w:sz w:val="24"/>
          <w:highlight w:val="none"/>
        </w:rPr>
        <w:t>候选人</w:t>
      </w:r>
      <w:r>
        <w:rPr>
          <w:rFonts w:hint="eastAsia" w:ascii="宋体" w:hAnsi="宋体" w:cs="宋体"/>
          <w:color w:val="auto"/>
          <w:kern w:val="0"/>
          <w:sz w:val="24"/>
          <w:highlight w:val="none"/>
        </w:rPr>
        <w:t>。如果磋商供应商的最终评分相同，则磋商报价低的磋商供应商排名优先。</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3.5依据财政部 工业和信息化部《政府采购促进中小企业发展管理办法》（财库〔2020〕46号）的规定，</w:t>
      </w:r>
      <w:r>
        <w:rPr>
          <w:rFonts w:hint="eastAsia" w:ascii="宋体" w:hAnsi="宋体" w:cs="宋体"/>
          <w:b/>
          <w:bCs/>
          <w:color w:val="auto"/>
          <w:kern w:val="0"/>
          <w:sz w:val="24"/>
          <w:highlight w:val="none"/>
        </w:rPr>
        <w:t>本项目为适宜由中小企业提供的采购项目和采购包，专门面向中小企业采购</w:t>
      </w:r>
      <w:r>
        <w:rPr>
          <w:rFonts w:hint="eastAsia" w:ascii="宋体" w:hAnsi="宋体" w:cs="宋体"/>
          <w:color w:val="auto"/>
          <w:kern w:val="0"/>
          <w:sz w:val="24"/>
          <w:highlight w:val="none"/>
        </w:rPr>
        <w:t>；中小企业参加政府采购活动，应当出具本办法规定的《中小企业声明函》，否则不得享受相关中小企业扶持政策。</w:t>
      </w:r>
    </w:p>
    <w:p>
      <w:pPr>
        <w:spacing w:line="500" w:lineRule="exact"/>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符合资格条件的中小企业数量不足3家的，应当中止采购活动</w:t>
      </w:r>
      <w:r>
        <w:rPr>
          <w:rFonts w:hint="eastAsia" w:ascii="宋体" w:hAnsi="宋体" w:cs="宋体"/>
          <w:color w:val="auto"/>
          <w:kern w:val="0"/>
          <w:sz w:val="24"/>
          <w:highlight w:val="none"/>
        </w:rPr>
        <w:t>，视同未预留份额的采购项目或者采购包，按照有关规定重新组织采购活动。</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中小企业划型标准详见工业和信息化部 国家统计局 国家发展和改革委员会 财政部《中小企业划型标准规定》（工信部联企业〔2011〕300号）。</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依据财政部、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依据财政部、民政部、中国残疾人联合会《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符合该通知规定条件的残疾人福利性单位应当提供《残疾人福利性单位声明函》。</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按照财政部、国家发展改革委关于印发《节能产品政府采购实施意见》的通知（财库〔2004〕185号）/《关于环境标志产品政府采购实施的意见》（财库〔2006〕90号）文件执行。如供应商响应产品符合以上文件的政策支持，须提供产品认证证书（合格有效时间内的）、清单公告媒体的网页打印件并作出明显标识。经评委会审核确认供应商响应产品符合以上政府采购政策的，给予技术部分得分另外增加 1 分,但供应商技术得分不超出技术部分满分。</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numPr>
          <w:ilvl w:val="0"/>
          <w:numId w:val="30"/>
        </w:numPr>
        <w:jc w:val="center"/>
        <w:rPr>
          <w:rFonts w:ascii="宋体"/>
          <w:bCs w:val="0"/>
          <w:color w:val="auto"/>
          <w:szCs w:val="21"/>
          <w:highlight w:val="none"/>
        </w:rPr>
      </w:pPr>
      <w:bookmarkStart w:id="446" w:name="_Toc318643471"/>
      <w:bookmarkStart w:id="447" w:name="_Toc211783328"/>
      <w:bookmarkStart w:id="448" w:name="_Toc19005"/>
      <w:r>
        <w:rPr>
          <w:rFonts w:hint="eastAsia" w:ascii="宋体" w:hAnsi="宋体"/>
          <w:color w:val="auto"/>
          <w:sz w:val="36"/>
          <w:szCs w:val="36"/>
          <w:highlight w:val="none"/>
        </w:rPr>
        <w:t>合同书</w:t>
      </w:r>
      <w:bookmarkEnd w:id="446"/>
      <w:bookmarkEnd w:id="447"/>
      <w:r>
        <w:rPr>
          <w:rFonts w:hint="eastAsia" w:ascii="宋体" w:hAnsi="宋体"/>
          <w:color w:val="auto"/>
          <w:sz w:val="36"/>
          <w:szCs w:val="36"/>
          <w:highlight w:val="none"/>
        </w:rPr>
        <w:t>及格式</w:t>
      </w:r>
      <w:bookmarkEnd w:id="448"/>
    </w:p>
    <w:p>
      <w:pPr>
        <w:spacing w:line="500" w:lineRule="exact"/>
        <w:ind w:firstLine="480" w:firstLineChars="200"/>
        <w:rPr>
          <w:lang w:val="zh-CN"/>
        </w:rPr>
      </w:pPr>
      <w:bookmarkStart w:id="449" w:name="_Toc7643"/>
      <w:r>
        <w:rPr>
          <w:rFonts w:hint="eastAsia" w:ascii="宋体" w:hAnsi="宋体" w:eastAsia="宋体" w:cs="宋体"/>
          <w:color w:val="auto"/>
          <w:sz w:val="24"/>
          <w:highlight w:val="none"/>
        </w:rPr>
        <w:t>根据《中华人民共和国民法典》，采购人和成交供应商之间的权利和义务，应当按照平等、自愿的原则，依据磋商文件要求和投标文件响应，签订合同（此合同基本条款仅供签订正式合同时参考用，正式合同以最终合同谈判及签订结果为准）。</w:t>
      </w:r>
    </w:p>
    <w:bookmarkEnd w:id="449"/>
    <w:p>
      <w:pPr>
        <w:jc w:val="center"/>
        <w:rPr>
          <w:rFonts w:hint="eastAsia"/>
          <w:b/>
          <w:sz w:val="36"/>
          <w:szCs w:val="36"/>
        </w:rPr>
      </w:pPr>
      <w:bookmarkStart w:id="450" w:name="_Toc22937"/>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2"/>
        <w:rPr>
          <w:rFonts w:hint="eastAsia"/>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rPr>
      </w:pPr>
    </w:p>
    <w:p>
      <w:pPr>
        <w:pStyle w:val="12"/>
        <w:ind w:left="0" w:leftChars="0" w:firstLine="0" w:firstLineChars="0"/>
        <w:jc w:val="both"/>
        <w:rPr>
          <w:rFonts w:hint="eastAsia"/>
          <w:b/>
          <w:sz w:val="36"/>
          <w:szCs w:val="36"/>
        </w:rPr>
      </w:pPr>
    </w:p>
    <w:p>
      <w:pPr>
        <w:pStyle w:val="12"/>
        <w:ind w:left="0" w:leftChars="0" w:firstLine="0" w:firstLineChars="0"/>
        <w:jc w:val="both"/>
        <w:rPr>
          <w:rFonts w:hint="default" w:eastAsia="宋体"/>
          <w:lang w:val="en-US" w:eastAsia="zh-CN"/>
        </w:rPr>
      </w:pPr>
    </w:p>
    <w:p>
      <w:pPr>
        <w:pStyle w:val="12"/>
        <w:rPr>
          <w:rFonts w:hint="eastAsia"/>
          <w:sz w:val="21"/>
          <w:szCs w:val="21"/>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b/>
          <w:sz w:val="28"/>
          <w:szCs w:val="28"/>
        </w:rPr>
      </w:pPr>
      <w:r>
        <w:rPr>
          <w:rFonts w:hint="eastAsia" w:ascii="宋体" w:hAnsi="宋体" w:cs="宋体"/>
          <w:b/>
          <w:sz w:val="28"/>
          <w:szCs w:val="28"/>
          <w:lang w:eastAsia="zh-CN"/>
        </w:rPr>
        <w:t>中南民族大学“一站式”学生社区改造工程</w:t>
      </w:r>
      <w:r>
        <w:rPr>
          <w:rFonts w:hint="eastAsia" w:ascii="宋体" w:hAnsi="宋体" w:eastAsia="宋体" w:cs="宋体"/>
          <w:b/>
          <w:sz w:val="28"/>
          <w:szCs w:val="28"/>
        </w:rPr>
        <w:t>施工合同</w:t>
      </w:r>
    </w:p>
    <w:p>
      <w:pPr>
        <w:pStyle w:val="12"/>
        <w:rPr>
          <w:rFonts w:hint="eastAsia"/>
        </w:rPr>
      </w:pPr>
    </w:p>
    <w:p>
      <w:pPr>
        <w:rPr>
          <w:rFonts w:hint="eastAsia"/>
        </w:rPr>
      </w:pP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甲方：中南民族大学                              （以下简称甲方）</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乙方：XXXXX                                    （以下简称乙方）</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   鉴于： 经合法招投标程序评标确定，乙方中标并承接</w:t>
      </w:r>
      <w:r>
        <w:rPr>
          <w:rFonts w:hint="eastAsia" w:ascii="宋体" w:hAnsi="宋体" w:cs="宋体"/>
          <w:sz w:val="24"/>
          <w:szCs w:val="24"/>
          <w:lang w:eastAsia="zh-CN"/>
        </w:rPr>
        <w:t>中南民族大学“一站式”学生社区改造工程</w:t>
      </w:r>
      <w:r>
        <w:rPr>
          <w:rFonts w:hint="eastAsia" w:ascii="宋体" w:hAnsi="宋体" w:eastAsia="宋体" w:cs="宋体"/>
          <w:sz w:val="24"/>
          <w:szCs w:val="24"/>
        </w:rPr>
        <w:t>。</w:t>
      </w:r>
    </w:p>
    <w:p>
      <w:pPr>
        <w:spacing w:line="48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甲、乙双方经协商一致，在平等、自愿、诚实信用原则的基础上，依据《中华人民共和国合同法》及相关法律、法规的规定，就甲方发包、乙方承包甲方    项目维修事宜，达成如下协议：</w:t>
      </w:r>
    </w:p>
    <w:p>
      <w:pPr>
        <w:numPr>
          <w:ilvl w:val="0"/>
          <w:numId w:val="31"/>
        </w:numPr>
        <w:spacing w:line="480" w:lineRule="auto"/>
        <w:rPr>
          <w:rFonts w:hint="eastAsia" w:ascii="宋体" w:hAnsi="宋体" w:eastAsia="宋体" w:cs="宋体"/>
          <w:sz w:val="24"/>
          <w:szCs w:val="24"/>
        </w:rPr>
      </w:pPr>
      <w:r>
        <w:rPr>
          <w:rFonts w:hint="eastAsia" w:ascii="宋体" w:hAnsi="宋体" w:eastAsia="宋体" w:cs="宋体"/>
          <w:b/>
          <w:sz w:val="24"/>
          <w:szCs w:val="24"/>
        </w:rPr>
        <w:t>项目名称：</w:t>
      </w:r>
      <w:r>
        <w:rPr>
          <w:rFonts w:hint="eastAsia" w:ascii="宋体" w:hAnsi="宋体" w:cs="宋体"/>
          <w:sz w:val="24"/>
          <w:szCs w:val="24"/>
          <w:lang w:eastAsia="zh-CN"/>
        </w:rPr>
        <w:t>中南民族大学“一站式”学生社区改造工程</w:t>
      </w:r>
    </w:p>
    <w:p>
      <w:pPr>
        <w:spacing w:line="480" w:lineRule="auto"/>
        <w:rPr>
          <w:rFonts w:hint="eastAsia" w:ascii="宋体" w:hAnsi="宋体" w:eastAsia="宋体" w:cs="宋体"/>
          <w:color w:val="000000"/>
          <w:sz w:val="24"/>
          <w:szCs w:val="24"/>
        </w:rPr>
      </w:pPr>
      <w:r>
        <w:rPr>
          <w:rFonts w:hint="eastAsia" w:ascii="宋体" w:hAnsi="宋体" w:eastAsia="宋体" w:cs="宋体"/>
          <w:b/>
          <w:sz w:val="24"/>
          <w:szCs w:val="24"/>
        </w:rPr>
        <w:t>二、项目内容：</w:t>
      </w:r>
      <w:r>
        <w:rPr>
          <w:rFonts w:hint="eastAsia" w:ascii="宋体" w:hAnsi="宋体" w:eastAsia="宋体" w:cs="宋体"/>
          <w:color w:val="000000"/>
          <w:sz w:val="24"/>
          <w:szCs w:val="24"/>
        </w:rPr>
        <w:t>详</w:t>
      </w:r>
      <w:r>
        <w:rPr>
          <w:rFonts w:hint="eastAsia" w:ascii="宋体" w:hAnsi="宋体" w:cs="宋体"/>
          <w:color w:val="000000"/>
          <w:sz w:val="24"/>
          <w:szCs w:val="24"/>
          <w:lang w:eastAsia="zh-CN"/>
        </w:rPr>
        <w:t>中南民族大学“一站式”学生社区改造工程</w:t>
      </w:r>
      <w:r>
        <w:rPr>
          <w:rFonts w:hint="eastAsia" w:ascii="宋体" w:hAnsi="宋体" w:eastAsia="宋体" w:cs="宋体"/>
          <w:color w:val="000000"/>
          <w:sz w:val="24"/>
          <w:szCs w:val="24"/>
        </w:rPr>
        <w:t>招标文件、清单、答疑、图纸等其他资料。</w:t>
      </w:r>
    </w:p>
    <w:p>
      <w:pPr>
        <w:spacing w:line="480" w:lineRule="auto"/>
        <w:rPr>
          <w:rFonts w:hint="eastAsia" w:ascii="宋体" w:hAnsi="宋体" w:eastAsia="宋体" w:cs="宋体"/>
          <w:b/>
          <w:sz w:val="24"/>
          <w:szCs w:val="24"/>
        </w:rPr>
      </w:pPr>
      <w:r>
        <w:rPr>
          <w:rFonts w:hint="eastAsia" w:ascii="宋体" w:hAnsi="宋体" w:eastAsia="宋体" w:cs="宋体"/>
          <w:b/>
          <w:sz w:val="24"/>
          <w:szCs w:val="24"/>
        </w:rPr>
        <w:t>三、项目工期及承诺：</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1、合同工期</w:t>
      </w:r>
      <w:r>
        <w:rPr>
          <w:rFonts w:hint="eastAsia" w:ascii="宋体" w:hAnsi="宋体" w:cs="宋体"/>
          <w:sz w:val="24"/>
          <w:szCs w:val="24"/>
          <w:u w:val="single"/>
          <w:lang w:val="en-US" w:eastAsia="zh-CN"/>
        </w:rPr>
        <w:t>60</w:t>
      </w:r>
      <w:r>
        <w:rPr>
          <w:rFonts w:hint="eastAsia" w:ascii="宋体" w:hAnsi="宋体" w:eastAsia="宋体" w:cs="宋体"/>
          <w:sz w:val="24"/>
          <w:szCs w:val="24"/>
        </w:rPr>
        <w:t>日历天，开工时间以甲方书面通知时间为准。</w:t>
      </w:r>
    </w:p>
    <w:p>
      <w:pPr>
        <w:pStyle w:val="10"/>
        <w:spacing w:line="480" w:lineRule="auto"/>
        <w:rPr>
          <w:rFonts w:hint="eastAsia" w:ascii="宋体" w:hAnsi="宋体" w:eastAsia="宋体" w:cs="宋体"/>
          <w:sz w:val="24"/>
          <w:szCs w:val="24"/>
        </w:rPr>
      </w:pPr>
      <w:r>
        <w:rPr>
          <w:rFonts w:hint="eastAsia" w:ascii="宋体" w:hAnsi="宋体" w:eastAsia="宋体" w:cs="宋体"/>
          <w:sz w:val="24"/>
          <w:szCs w:val="24"/>
        </w:rPr>
        <w:t xml:space="preserve">   2、在规定工期内如遇不可抗拒的原因或甲方原因而造成工期延误，需与甲方协商，经甲方书面同意后，工期方可顺延。</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3、如无法定原因或合同约定原因，乙方工期每延误一天罚款XXX元，违约金最高限额XXX，甲方不设提前工期奖。</w:t>
      </w:r>
    </w:p>
    <w:p>
      <w:pPr>
        <w:spacing w:line="480" w:lineRule="auto"/>
        <w:rPr>
          <w:rFonts w:hint="eastAsia" w:ascii="宋体" w:hAnsi="宋体" w:eastAsia="宋体" w:cs="宋体"/>
          <w:sz w:val="24"/>
          <w:szCs w:val="24"/>
        </w:rPr>
      </w:pPr>
      <w:r>
        <w:rPr>
          <w:rFonts w:hint="eastAsia" w:ascii="宋体" w:hAnsi="宋体" w:eastAsia="宋体" w:cs="宋体"/>
          <w:b/>
          <w:sz w:val="24"/>
          <w:szCs w:val="24"/>
        </w:rPr>
        <w:t>四、项目质量要求</w:t>
      </w:r>
      <w:r>
        <w:rPr>
          <w:rFonts w:hint="eastAsia" w:ascii="宋体" w:hAnsi="宋体" w:eastAsia="宋体" w:cs="宋体"/>
          <w:sz w:val="24"/>
          <w:szCs w:val="24"/>
        </w:rPr>
        <w:t>：</w:t>
      </w:r>
    </w:p>
    <w:p>
      <w:pPr>
        <w:spacing w:line="480" w:lineRule="auto"/>
        <w:rPr>
          <w:rFonts w:hint="eastAsia" w:ascii="宋体" w:hAnsi="宋体" w:eastAsia="宋体" w:cs="宋体"/>
          <w:sz w:val="24"/>
          <w:szCs w:val="24"/>
          <w:lang w:val="en-GB"/>
        </w:rPr>
      </w:pPr>
      <w:r>
        <w:rPr>
          <w:rFonts w:hint="eastAsia" w:ascii="宋体" w:hAnsi="宋体" w:eastAsia="宋体" w:cs="宋体"/>
          <w:sz w:val="24"/>
          <w:szCs w:val="24"/>
        </w:rPr>
        <w:t xml:space="preserve">   1、</w:t>
      </w:r>
      <w:r>
        <w:rPr>
          <w:rFonts w:hint="eastAsia" w:ascii="宋体" w:hAnsi="宋体" w:eastAsia="宋体" w:cs="宋体"/>
          <w:sz w:val="24"/>
          <w:szCs w:val="24"/>
          <w:lang w:val="en-GB"/>
        </w:rPr>
        <w:t>乙方按设计文件、国家标准、地方规定进行施工。乙方在施工过程中应按施工图纸施工，严格执行相关规范规程的技术要求。</w:t>
      </w:r>
    </w:p>
    <w:p>
      <w:pPr>
        <w:spacing w:line="480" w:lineRule="auto"/>
        <w:rPr>
          <w:rFonts w:hint="eastAsia" w:ascii="宋体" w:hAnsi="宋体" w:eastAsia="宋体" w:cs="宋体"/>
          <w:sz w:val="24"/>
          <w:szCs w:val="24"/>
          <w:lang w:val="en-GB"/>
        </w:rPr>
      </w:pPr>
      <w:r>
        <w:rPr>
          <w:rFonts w:hint="eastAsia" w:ascii="宋体" w:hAnsi="宋体" w:eastAsia="宋体" w:cs="宋体"/>
          <w:sz w:val="24"/>
          <w:szCs w:val="24"/>
          <w:lang w:val="en-GB"/>
        </w:rPr>
        <w:t xml:space="preserve"> </w:t>
      </w:r>
      <w:r>
        <w:rPr>
          <w:rFonts w:hint="eastAsia" w:ascii="宋体" w:hAnsi="宋体" w:eastAsia="宋体" w:cs="宋体"/>
          <w:sz w:val="24"/>
          <w:szCs w:val="24"/>
        </w:rPr>
        <w:t xml:space="preserve">  2、</w:t>
      </w:r>
      <w:r>
        <w:rPr>
          <w:rFonts w:hint="eastAsia" w:ascii="宋体" w:hAnsi="宋体" w:eastAsia="宋体" w:cs="宋体"/>
          <w:sz w:val="24"/>
          <w:szCs w:val="24"/>
          <w:lang w:val="en-GB"/>
        </w:rPr>
        <w:t>甲方对质量有疑问要求复查时，乙方应积极配合；若复查合格，修复及检测费用由甲方承担，所耽误工期顺延；若复查不合格，整改、修复及检测费用由乙方承担，工期不予顺延。乙方还应赔偿甲方因复查不合格所遭受的损失。</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3、乙方应严格按照国家行业施工规范、验收规范组织施工验收，项目整体质量达到甲方验收合格标准。</w:t>
      </w:r>
    </w:p>
    <w:p>
      <w:pPr>
        <w:pStyle w:val="10"/>
        <w:spacing w:line="480" w:lineRule="auto"/>
        <w:rPr>
          <w:rFonts w:hint="eastAsia" w:ascii="宋体" w:hAnsi="宋体" w:eastAsia="宋体" w:cs="宋体"/>
          <w:sz w:val="24"/>
          <w:szCs w:val="24"/>
        </w:rPr>
      </w:pPr>
      <w:r>
        <w:rPr>
          <w:rFonts w:hint="eastAsia" w:ascii="宋体" w:hAnsi="宋体" w:eastAsia="宋体" w:cs="宋体"/>
          <w:sz w:val="24"/>
          <w:szCs w:val="24"/>
        </w:rPr>
        <w:t xml:space="preserve">   4、在施工期间，每道工序必须经监理验收合格后方可进行下道工序施工，否则返工的一切费用由施工方承担。乙方质量缺项问题，经甲方或监理书面函指出不整改的，甲方有权对乙方处以500元/次的罚款；如发生非甲方原因造成的质量事故，均应由乙方承担相应的责任并赔偿甲方由此遭受的一切损失。</w:t>
      </w:r>
    </w:p>
    <w:p>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材料应按照招标文件中的规定，并结合乙方在投标时提供的品牌进行现场验收，材料进场时必须出具材料出厂合格证及相关质保资料；为确保产品质量，甲方和监理有权按规范规定对用于该项目的材料进行复检，复检的相关费用由乙方承担，经复验，若发现乙方的项目材料存在质量问题的，乙方应无条件更换该项目材料并承担相关费用。给甲方造成损失的，还应赔偿甲方的损失。</w:t>
      </w:r>
    </w:p>
    <w:p>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6、未经甲方同意而擅自变更材料的（质量、品牌及规格等），甲方按合同价的</w:t>
      </w:r>
      <w:r>
        <w:rPr>
          <w:rFonts w:hint="eastAsia" w:ascii="宋体" w:hAnsi="宋体" w:eastAsia="宋体" w:cs="宋体"/>
          <w:color w:val="000000"/>
          <w:sz w:val="24"/>
          <w:szCs w:val="24"/>
          <w:u w:val="single"/>
        </w:rPr>
        <w:t xml:space="preserve"> 10% </w:t>
      </w:r>
      <w:r>
        <w:rPr>
          <w:rFonts w:hint="eastAsia" w:ascii="宋体" w:hAnsi="宋体" w:eastAsia="宋体" w:cs="宋体"/>
          <w:color w:val="000000"/>
          <w:sz w:val="24"/>
          <w:szCs w:val="24"/>
        </w:rPr>
        <w:t>进行罚款，并责令乙方停工，停工工期不予以顺延，乙方自行承担一切返工的费用。甲方对乙方的罚款不足以弥补甲方由此遭受的损失，乙方还应赔偿甲方的实际损失。</w:t>
      </w:r>
    </w:p>
    <w:p>
      <w:pPr>
        <w:spacing w:line="480" w:lineRule="auto"/>
        <w:rPr>
          <w:rFonts w:hint="eastAsia" w:ascii="宋体" w:hAnsi="宋体" w:eastAsia="宋体" w:cs="宋体"/>
          <w:b/>
          <w:sz w:val="24"/>
          <w:szCs w:val="24"/>
        </w:rPr>
      </w:pPr>
      <w:r>
        <w:rPr>
          <w:rFonts w:hint="eastAsia" w:ascii="宋体" w:hAnsi="宋体" w:eastAsia="宋体" w:cs="宋体"/>
          <w:b/>
          <w:sz w:val="24"/>
          <w:szCs w:val="24"/>
        </w:rPr>
        <w:t>五、安全、文明施工：</w:t>
      </w:r>
    </w:p>
    <w:p>
      <w:pPr>
        <w:spacing w:line="480" w:lineRule="auto"/>
        <w:rPr>
          <w:rFonts w:hint="eastAsia" w:ascii="宋体" w:hAnsi="宋体" w:eastAsia="宋体" w:cs="宋体"/>
          <w:sz w:val="24"/>
          <w:szCs w:val="24"/>
          <w:lang w:val="en-GB"/>
        </w:rPr>
      </w:pPr>
      <w:r>
        <w:rPr>
          <w:rFonts w:hint="eastAsia" w:ascii="宋体" w:hAnsi="宋体" w:eastAsia="宋体" w:cs="宋体"/>
          <w:sz w:val="24"/>
          <w:szCs w:val="24"/>
        </w:rPr>
        <w:t xml:space="preserve">   1、</w:t>
      </w:r>
      <w:r>
        <w:rPr>
          <w:rFonts w:hint="eastAsia" w:ascii="宋体" w:hAnsi="宋体" w:eastAsia="宋体" w:cs="宋体"/>
          <w:sz w:val="24"/>
          <w:szCs w:val="24"/>
          <w:lang w:val="en-GB"/>
        </w:rPr>
        <w:t>本项目施工管理，乙方应严格遵守国家及地方有关安全、文明施工的规定，遵守甲方现场管理。</w:t>
      </w:r>
    </w:p>
    <w:p>
      <w:pPr>
        <w:spacing w:line="480" w:lineRule="auto"/>
        <w:rPr>
          <w:rFonts w:hint="eastAsia" w:ascii="宋体" w:hAnsi="宋体" w:eastAsia="宋体" w:cs="宋体"/>
          <w:sz w:val="24"/>
          <w:szCs w:val="24"/>
          <w:lang w:val="en-GB"/>
        </w:rPr>
      </w:pPr>
      <w:r>
        <w:rPr>
          <w:rFonts w:hint="eastAsia" w:ascii="宋体" w:hAnsi="宋体" w:eastAsia="宋体" w:cs="宋体"/>
          <w:sz w:val="24"/>
          <w:szCs w:val="24"/>
        </w:rPr>
        <w:t xml:space="preserve">   </w:t>
      </w:r>
      <w:r>
        <w:rPr>
          <w:rFonts w:hint="eastAsia" w:ascii="宋体" w:hAnsi="宋体" w:eastAsia="宋体" w:cs="宋体"/>
          <w:sz w:val="24"/>
          <w:szCs w:val="24"/>
          <w:lang w:val="en-GB"/>
        </w:rPr>
        <w:t>2、遵守地方政府和有关部门对施工场地交通、施工噪声、施工现场环境卫生和场外污染等管理规定，乙方自行承担因不遵守相关管理规定而受到的处罚。</w:t>
      </w:r>
    </w:p>
    <w:p>
      <w:pPr>
        <w:pStyle w:val="10"/>
        <w:spacing w:line="480" w:lineRule="auto"/>
        <w:rPr>
          <w:rFonts w:hint="eastAsia" w:ascii="宋体" w:hAnsi="宋体" w:eastAsia="宋体" w:cs="宋体"/>
          <w:sz w:val="24"/>
          <w:szCs w:val="24"/>
          <w:lang w:val="en-GB"/>
        </w:rPr>
      </w:pPr>
      <w:r>
        <w:rPr>
          <w:rFonts w:hint="eastAsia" w:ascii="宋体" w:hAnsi="宋体" w:eastAsia="宋体" w:cs="宋体"/>
          <w:sz w:val="24"/>
          <w:szCs w:val="24"/>
        </w:rPr>
        <w:t xml:space="preserve">   3、</w:t>
      </w:r>
      <w:r>
        <w:rPr>
          <w:rFonts w:hint="eastAsia" w:ascii="宋体" w:hAnsi="宋体" w:eastAsia="宋体" w:cs="宋体"/>
          <w:sz w:val="24"/>
          <w:szCs w:val="24"/>
          <w:lang w:val="en-GB"/>
        </w:rPr>
        <w:t>在施工过程中，因乙方原因造成的甲乙双方及任何第三方的人员伤亡或财产损失，均由乙方承担法律责任和经济责任。</w:t>
      </w:r>
    </w:p>
    <w:p>
      <w:pPr>
        <w:spacing w:line="480" w:lineRule="auto"/>
        <w:rPr>
          <w:rFonts w:hint="eastAsia" w:ascii="宋体" w:hAnsi="宋体" w:eastAsia="宋体" w:cs="宋体"/>
          <w:sz w:val="24"/>
          <w:szCs w:val="24"/>
          <w:lang w:val="en-GB"/>
        </w:rPr>
      </w:pPr>
      <w:r>
        <w:rPr>
          <w:rFonts w:hint="eastAsia" w:ascii="宋体" w:hAnsi="宋体" w:eastAsia="宋体" w:cs="宋体"/>
          <w:sz w:val="24"/>
          <w:szCs w:val="24"/>
        </w:rPr>
        <w:t xml:space="preserve">   4、</w:t>
      </w:r>
      <w:r>
        <w:rPr>
          <w:rFonts w:hint="eastAsia" w:ascii="宋体" w:hAnsi="宋体" w:eastAsia="宋体" w:cs="宋体"/>
          <w:sz w:val="24"/>
          <w:szCs w:val="24"/>
          <w:lang w:val="en-GB"/>
        </w:rPr>
        <w:t>乙方在施工过程中，应加强对人员、设备、材料及施工工具等的现场管理，保持现场的整洁、整齐、规范；保证人流、物流、车流的畅通。</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5、</w:t>
      </w:r>
      <w:r>
        <w:rPr>
          <w:rFonts w:hint="eastAsia" w:ascii="宋体" w:hAnsi="宋体" w:eastAsia="宋体" w:cs="宋体"/>
          <w:sz w:val="24"/>
          <w:szCs w:val="24"/>
          <w:lang w:val="en-GB"/>
        </w:rPr>
        <w:t>施工中发生的安全事故，</w:t>
      </w:r>
      <w:r>
        <w:rPr>
          <w:rFonts w:hint="eastAsia" w:ascii="宋体" w:hAnsi="宋体" w:eastAsia="宋体" w:cs="宋体"/>
          <w:sz w:val="24"/>
          <w:szCs w:val="24"/>
        </w:rPr>
        <w:t>由乙方负全部责任。</w:t>
      </w:r>
    </w:p>
    <w:p>
      <w:pPr>
        <w:spacing w:line="480" w:lineRule="auto"/>
        <w:rPr>
          <w:rFonts w:hint="eastAsia" w:ascii="宋体" w:hAnsi="宋体" w:eastAsia="宋体" w:cs="宋体"/>
          <w:sz w:val="24"/>
          <w:szCs w:val="24"/>
        </w:rPr>
      </w:pPr>
      <w:r>
        <w:rPr>
          <w:rFonts w:hint="eastAsia" w:ascii="宋体" w:hAnsi="宋体" w:eastAsia="宋体" w:cs="宋体"/>
          <w:b/>
          <w:sz w:val="24"/>
          <w:szCs w:val="24"/>
        </w:rPr>
        <w:t>六、项目价款</w:t>
      </w:r>
      <w:r>
        <w:rPr>
          <w:rFonts w:hint="eastAsia" w:ascii="宋体" w:hAnsi="宋体" w:eastAsia="宋体" w:cs="宋体"/>
          <w:sz w:val="24"/>
          <w:szCs w:val="24"/>
        </w:rPr>
        <w:t xml:space="preserve">： </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1、合同暂定价：人民币  </w:t>
      </w:r>
      <w:r>
        <w:rPr>
          <w:rFonts w:hint="eastAsia" w:ascii="宋体" w:hAnsi="宋体" w:eastAsia="宋体" w:cs="宋体"/>
          <w:sz w:val="24"/>
          <w:szCs w:val="24"/>
          <w:u w:val="single"/>
        </w:rPr>
        <w:t>XXXXXXXX</w:t>
      </w:r>
      <w:r>
        <w:rPr>
          <w:rFonts w:hint="eastAsia" w:ascii="宋体" w:hAnsi="宋体" w:eastAsia="宋体" w:cs="宋体"/>
          <w:sz w:val="24"/>
          <w:szCs w:val="24"/>
        </w:rPr>
        <w:t>（小写 ：</w:t>
      </w:r>
      <w:r>
        <w:rPr>
          <w:rFonts w:hint="eastAsia" w:ascii="宋体" w:hAnsi="宋体" w:eastAsia="宋体" w:cs="宋体"/>
          <w:sz w:val="24"/>
          <w:szCs w:val="24"/>
          <w:u w:val="single"/>
        </w:rPr>
        <w:t xml:space="preserve">¥XXXXX </w:t>
      </w:r>
      <w:r>
        <w:rPr>
          <w:rFonts w:hint="eastAsia" w:ascii="宋体" w:hAnsi="宋体" w:eastAsia="宋体" w:cs="宋体"/>
          <w:sz w:val="24"/>
          <w:szCs w:val="24"/>
        </w:rPr>
        <w:t xml:space="preserve">元）。  </w:t>
      </w:r>
    </w:p>
    <w:p>
      <w:pPr>
        <w:spacing w:line="480" w:lineRule="auto"/>
        <w:rPr>
          <w:rFonts w:hint="eastAsia" w:ascii="宋体" w:hAnsi="宋体" w:eastAsia="宋体" w:cs="宋体"/>
          <w:b/>
          <w:sz w:val="24"/>
          <w:szCs w:val="24"/>
        </w:rPr>
      </w:pPr>
      <w:r>
        <w:rPr>
          <w:rFonts w:hint="eastAsia" w:ascii="宋体" w:hAnsi="宋体" w:eastAsia="宋体" w:cs="宋体"/>
          <w:b/>
          <w:sz w:val="24"/>
          <w:szCs w:val="24"/>
        </w:rPr>
        <w:t>七、结算方式：</w:t>
      </w:r>
    </w:p>
    <w:p>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1、招标文件清单内项目价款结算确定方式：</w:t>
      </w:r>
    </w:p>
    <w:p>
      <w:pPr>
        <w:spacing w:line="480" w:lineRule="auto"/>
        <w:ind w:firstLine="360" w:firstLineChars="150"/>
        <w:rPr>
          <w:rFonts w:hint="eastAsia" w:ascii="宋体" w:hAnsi="宋体" w:eastAsia="宋体" w:cs="宋体"/>
          <w:sz w:val="24"/>
          <w:szCs w:val="24"/>
        </w:rPr>
      </w:pPr>
      <w:r>
        <w:rPr>
          <w:rFonts w:hint="eastAsia" w:ascii="宋体" w:hAnsi="宋体" w:eastAsia="宋体" w:cs="宋体"/>
          <w:color w:val="000000"/>
          <w:sz w:val="24"/>
          <w:szCs w:val="24"/>
        </w:rPr>
        <w:t xml:space="preserve"> 工程量据实结算。当工程量偏差不超出招标清单工程量15%时，采用投标综合单价；当工程量偏差超出招标清单工程量15%时，按2013年建设工程工程量清单计价规范及国家相关规定执行。</w:t>
      </w:r>
      <w:r>
        <w:rPr>
          <w:rFonts w:hint="eastAsia" w:ascii="宋体" w:hAnsi="宋体" w:eastAsia="宋体" w:cs="宋体"/>
          <w:sz w:val="24"/>
          <w:szCs w:val="24"/>
        </w:rPr>
        <w:t>招标文件、招标答疑及工程量清单中所有项目，在乙方未报价的情况下，均视为乙方已考虑到投标报价中，结算时不增加费用。乙方在投标时如修改招标工程量清单，结算时按投标单项总价除以招标工程量数量计算综合单价</w:t>
      </w:r>
      <w:r>
        <w:rPr>
          <w:rFonts w:hint="eastAsia" w:ascii="宋体" w:hAnsi="宋体" w:eastAsia="宋体" w:cs="宋体"/>
          <w:color w:val="000000"/>
          <w:sz w:val="24"/>
          <w:szCs w:val="24"/>
        </w:rPr>
        <w:t>。</w:t>
      </w:r>
    </w:p>
    <w:p>
      <w:pPr>
        <w:spacing w:line="48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2、本</w:t>
      </w:r>
      <w:r>
        <w:rPr>
          <w:rFonts w:hint="eastAsia" w:ascii="宋体" w:hAnsi="宋体" w:eastAsia="宋体" w:cs="宋体"/>
          <w:sz w:val="24"/>
          <w:szCs w:val="24"/>
        </w:rPr>
        <w:t>项目</w:t>
      </w:r>
      <w:r>
        <w:rPr>
          <w:rFonts w:hint="eastAsia" w:ascii="宋体" w:hAnsi="宋体" w:eastAsia="宋体" w:cs="宋体"/>
          <w:color w:val="000000"/>
          <w:sz w:val="24"/>
          <w:szCs w:val="24"/>
        </w:rPr>
        <w:t>投标外增加或减少</w:t>
      </w:r>
      <w:r>
        <w:rPr>
          <w:rFonts w:hint="eastAsia" w:ascii="宋体" w:hAnsi="宋体" w:eastAsia="宋体" w:cs="宋体"/>
          <w:sz w:val="24"/>
          <w:szCs w:val="24"/>
        </w:rPr>
        <w:t>项目</w:t>
      </w:r>
      <w:r>
        <w:rPr>
          <w:rFonts w:hint="eastAsia" w:ascii="宋体" w:hAnsi="宋体" w:eastAsia="宋体" w:cs="宋体"/>
          <w:color w:val="000000"/>
          <w:sz w:val="24"/>
          <w:szCs w:val="24"/>
        </w:rPr>
        <w:t>的变更项目经甲方签字确认后方可施工，工程量由跟踪审计及施工单位现场共同实测签字确认；变更价款确定方式如下：</w:t>
      </w:r>
    </w:p>
    <w:p>
      <w:pPr>
        <w:spacing w:line="48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I．已标价工程量清单中有适用于变更工程项目的，应采用该项目的单价；但当项目变更导致该清单项目的项目数量发生变化，且工程量偏差超过15%时，该项目单价按2013年建设工程工程量清单计价规范执行；</w:t>
      </w:r>
    </w:p>
    <w:p>
      <w:pPr>
        <w:spacing w:line="48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II．已标价工程量清单中没有适用但有类似于变更工程项目的，可在合理范围内参照类似项目的单价；</w:t>
      </w:r>
    </w:p>
    <w:p>
      <w:pPr>
        <w:spacing w:line="48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III．已标价工程量清单中没有适用也没有类似于变更工程项目的，应由承包人根据变更工程资料、计量规则和计价办法、工程造价管理机构发布的施工同期《武汉建设工程价格信息》和承包人报价浮动率提出变更工程项目的单价，并报发包人书面确认后调整，工程量据实结算。</w:t>
      </w:r>
    </w:p>
    <w:p>
      <w:pPr>
        <w:spacing w:line="48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Ⅳ.已标价工程量清单中没有适用也没有类似于变更工程项目,且工程造价管理机构发布的信息价格缺价的，应由承包人根据变更工程资料、计量规则、计价办法和通过市场调查等取得合法依据的市场价格提出变更工程项目的单价，报发包人书面确认后调整，工程量据实结算。</w:t>
      </w:r>
    </w:p>
    <w:p>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3、如发包人原因删减工作或</w:t>
      </w:r>
      <w:r>
        <w:rPr>
          <w:rFonts w:hint="eastAsia" w:ascii="宋体" w:hAnsi="宋体" w:eastAsia="宋体" w:cs="宋体"/>
          <w:sz w:val="24"/>
          <w:szCs w:val="24"/>
        </w:rPr>
        <w:t>项目</w:t>
      </w:r>
      <w:r>
        <w:rPr>
          <w:rFonts w:hint="eastAsia" w:ascii="宋体" w:hAnsi="宋体" w:eastAsia="宋体" w:cs="宋体"/>
          <w:color w:val="000000"/>
          <w:sz w:val="24"/>
          <w:szCs w:val="24"/>
        </w:rPr>
        <w:t>的，发包人不承担相关费用及补偿。</w:t>
      </w:r>
    </w:p>
    <w:p>
      <w:pPr>
        <w:spacing w:line="480" w:lineRule="auto"/>
        <w:ind w:left="560"/>
        <w:rPr>
          <w:rFonts w:hint="eastAsia" w:ascii="宋体" w:hAnsi="宋体" w:eastAsia="宋体" w:cs="宋体"/>
          <w:color w:val="000000"/>
          <w:sz w:val="24"/>
          <w:szCs w:val="24"/>
        </w:rPr>
      </w:pPr>
      <w:r>
        <w:rPr>
          <w:rFonts w:hint="eastAsia" w:ascii="宋体" w:hAnsi="宋体" w:eastAsia="宋体" w:cs="宋体"/>
          <w:color w:val="000000"/>
          <w:sz w:val="24"/>
          <w:szCs w:val="24"/>
        </w:rPr>
        <w:t>4、项目结算价款=合同价±变更款-罚款金额</w:t>
      </w:r>
    </w:p>
    <w:p>
      <w:pPr>
        <w:spacing w:line="480" w:lineRule="auto"/>
        <w:ind w:left="560"/>
        <w:rPr>
          <w:rFonts w:hint="eastAsia" w:ascii="宋体" w:hAnsi="宋体" w:eastAsia="宋体" w:cs="宋体"/>
          <w:color w:val="000000"/>
          <w:sz w:val="24"/>
          <w:szCs w:val="24"/>
        </w:rPr>
      </w:pPr>
      <w:r>
        <w:rPr>
          <w:rFonts w:hint="eastAsia" w:ascii="宋体" w:hAnsi="宋体" w:eastAsia="宋体" w:cs="宋体"/>
          <w:color w:val="000000"/>
          <w:sz w:val="24"/>
          <w:szCs w:val="24"/>
        </w:rPr>
        <w:t>5、计税方式按国家最新政策进行调整。</w:t>
      </w:r>
    </w:p>
    <w:p>
      <w:pPr>
        <w:spacing w:line="480" w:lineRule="auto"/>
        <w:rPr>
          <w:rFonts w:hint="eastAsia" w:ascii="宋体" w:hAnsi="宋体" w:eastAsia="宋体" w:cs="宋体"/>
          <w:b/>
          <w:sz w:val="24"/>
          <w:szCs w:val="24"/>
        </w:rPr>
      </w:pPr>
      <w:r>
        <w:rPr>
          <w:rFonts w:hint="eastAsia" w:ascii="宋体" w:hAnsi="宋体" w:eastAsia="宋体" w:cs="宋体"/>
          <w:b/>
          <w:sz w:val="24"/>
          <w:szCs w:val="24"/>
        </w:rPr>
        <w:t>八、付款方式：</w:t>
      </w:r>
    </w:p>
    <w:p>
      <w:pPr>
        <w:pStyle w:val="10"/>
        <w:spacing w:line="480" w:lineRule="auto"/>
        <w:ind w:firstLine="555"/>
        <w:jc w:val="both"/>
        <w:rPr>
          <w:rFonts w:hint="eastAsia" w:ascii="宋体" w:hAnsi="宋体" w:eastAsia="宋体" w:cs="宋体"/>
          <w:sz w:val="24"/>
          <w:szCs w:val="24"/>
        </w:rPr>
      </w:pPr>
      <w:r>
        <w:rPr>
          <w:rFonts w:hint="eastAsia" w:ascii="宋体" w:hAnsi="宋体" w:eastAsia="宋体" w:cs="宋体"/>
          <w:sz w:val="24"/>
          <w:szCs w:val="24"/>
        </w:rPr>
        <w:t>1、按项目完成进度支付进度款，进度款累计金额（含预付款）不高于合同价款的</w:t>
      </w:r>
      <w:r>
        <w:rPr>
          <w:rFonts w:hint="eastAsia" w:ascii="宋体" w:hAnsi="宋体" w:eastAsia="宋体" w:cs="宋体"/>
          <w:sz w:val="24"/>
          <w:szCs w:val="24"/>
          <w:lang w:val="en-US" w:eastAsia="zh-CN"/>
        </w:rPr>
        <w:t>85</w:t>
      </w:r>
      <w:r>
        <w:rPr>
          <w:rFonts w:hint="eastAsia" w:ascii="宋体" w:hAnsi="宋体" w:eastAsia="宋体" w:cs="宋体"/>
          <w:sz w:val="24"/>
          <w:szCs w:val="24"/>
        </w:rPr>
        <w:t>%。项目完工经学校相关部门验收合格，学校审计部门审计完毕，乙方向甲方缴纳审定价款</w:t>
      </w:r>
      <w:r>
        <w:rPr>
          <w:rFonts w:hint="eastAsia" w:ascii="宋体" w:hAnsi="宋体" w:eastAsia="宋体" w:cs="宋体"/>
          <w:sz w:val="24"/>
          <w:szCs w:val="24"/>
          <w:lang w:val="en-US" w:eastAsia="zh-CN"/>
        </w:rPr>
        <w:t>1.5</w:t>
      </w:r>
      <w:r>
        <w:rPr>
          <w:rFonts w:hint="eastAsia" w:ascii="宋体" w:hAnsi="宋体" w:eastAsia="宋体" w:cs="宋体"/>
          <w:sz w:val="24"/>
          <w:szCs w:val="24"/>
        </w:rPr>
        <w:t>%作为质量保修金后，甲方一次性支付项目尾款。（质量保证金在保修期满后且无任何质量问题一次性无息付清余款）。</w:t>
      </w:r>
    </w:p>
    <w:p>
      <w:pPr>
        <w:pStyle w:val="10"/>
        <w:spacing w:line="480" w:lineRule="auto"/>
        <w:ind w:firstLine="555"/>
        <w:jc w:val="both"/>
        <w:rPr>
          <w:rFonts w:hint="eastAsia" w:ascii="宋体" w:hAnsi="宋体" w:eastAsia="宋体" w:cs="宋体"/>
          <w:sz w:val="24"/>
          <w:szCs w:val="24"/>
        </w:rPr>
      </w:pPr>
      <w:r>
        <w:rPr>
          <w:rFonts w:hint="eastAsia" w:ascii="宋体" w:hAnsi="宋体" w:eastAsia="宋体" w:cs="宋体"/>
          <w:sz w:val="24"/>
          <w:szCs w:val="24"/>
        </w:rPr>
        <w:t>2、结算时审减率超10%。审计费用全部由施工单位承担。</w:t>
      </w:r>
    </w:p>
    <w:p>
      <w:pPr>
        <w:spacing w:line="48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九、双方权利、义务：</w:t>
      </w:r>
    </w:p>
    <w:p>
      <w:pPr>
        <w:spacing w:line="48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甲方权利、义务</w:t>
      </w:r>
    </w:p>
    <w:p>
      <w:pPr>
        <w:pStyle w:val="75"/>
        <w:spacing w:line="480" w:lineRule="auto"/>
        <w:ind w:left="19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1、为乙方提供水电等作业施工条件，水电费用由乙方承担，甲方组织</w:t>
      </w:r>
      <w:r>
        <w:rPr>
          <w:rFonts w:hint="eastAsia" w:ascii="宋体" w:hAnsi="宋体" w:eastAsia="宋体" w:cs="宋体"/>
          <w:sz w:val="24"/>
          <w:szCs w:val="24"/>
        </w:rPr>
        <w:t>项目</w:t>
      </w:r>
      <w:r>
        <w:rPr>
          <w:rFonts w:hint="eastAsia" w:ascii="宋体" w:hAnsi="宋体" w:eastAsia="宋体" w:cs="宋体"/>
          <w:color w:val="000000"/>
          <w:sz w:val="24"/>
          <w:szCs w:val="24"/>
        </w:rPr>
        <w:t>验收。</w:t>
      </w:r>
    </w:p>
    <w:p>
      <w:pPr>
        <w:pStyle w:val="75"/>
        <w:spacing w:line="480" w:lineRule="auto"/>
        <w:ind w:left="19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2、甲方指派现场管理代表，协同监理单位负责现场进度、质量安全、文明施工等管理工作，及负责工程量的签证，材料的验收、抽检等具体事宜。</w:t>
      </w:r>
    </w:p>
    <w:p>
      <w:pPr>
        <w:pStyle w:val="75"/>
        <w:spacing w:line="480" w:lineRule="auto"/>
        <w:ind w:left="555" w:firstLine="0" w:firstLineChars="0"/>
        <w:rPr>
          <w:rFonts w:hint="eastAsia" w:ascii="宋体" w:hAnsi="宋体" w:eastAsia="宋体" w:cs="宋体"/>
          <w:b/>
          <w:sz w:val="24"/>
          <w:szCs w:val="24"/>
        </w:rPr>
      </w:pPr>
      <w:r>
        <w:rPr>
          <w:rFonts w:hint="eastAsia" w:ascii="宋体" w:hAnsi="宋体" w:eastAsia="宋体" w:cs="宋体"/>
          <w:b/>
          <w:sz w:val="24"/>
          <w:szCs w:val="24"/>
        </w:rPr>
        <w:t>乙方权利、义务</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1、负责现有场地的成品保护；若造成损失，根据损失的情况，甲方有权向乙方进行索赔。</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2、乙方按合同对质量、工期的要求完成项目全部工作，以达到甲方验收合格标准。</w:t>
      </w:r>
    </w:p>
    <w:p>
      <w:pPr>
        <w:spacing w:line="480" w:lineRule="auto"/>
        <w:ind w:left="140" w:hanging="120" w:hangingChars="50"/>
        <w:rPr>
          <w:rFonts w:hint="eastAsia" w:ascii="宋体" w:hAnsi="宋体" w:eastAsia="宋体" w:cs="宋体"/>
          <w:sz w:val="24"/>
          <w:szCs w:val="24"/>
        </w:rPr>
      </w:pPr>
      <w:r>
        <w:rPr>
          <w:rFonts w:hint="eastAsia" w:ascii="宋体" w:hAnsi="宋体" w:eastAsia="宋体" w:cs="宋体"/>
          <w:sz w:val="24"/>
          <w:szCs w:val="24"/>
        </w:rPr>
        <w:t xml:space="preserve">  3、竣工验收合格完毕后28日内，乙方提供完整的工程竣工验收资料及结算资料各两份。</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4、负责施工安全，做到文明施工，严格遵守建筑法规，保持周边环境卫生，确保项目顺利进行。如因乙方原因造成质量、安全事故（含人员伤亡事故、消防事故等），由乙方承担一切经济和法律责任。</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5、乙方自行解决施工人员住宿问题。</w:t>
      </w:r>
    </w:p>
    <w:p>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6、非因客观因素或者不可抗力原因，施工期间不得以任何理由更换项目经理，每月项目经理驻场时间不得少于20天。</w:t>
      </w:r>
    </w:p>
    <w:p>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7、乙方不得以任何理由拖欠农民工工资，妥善处理好一切关于农民工日常工资发放、保险购买事宜和日常生活管理事宜。</w:t>
      </w:r>
    </w:p>
    <w:p>
      <w:pPr>
        <w:tabs>
          <w:tab w:val="left" w:pos="7300"/>
        </w:tabs>
        <w:spacing w:line="480" w:lineRule="auto"/>
        <w:rPr>
          <w:rFonts w:hint="eastAsia" w:ascii="宋体" w:hAnsi="宋体" w:eastAsia="宋体" w:cs="宋体"/>
          <w:b/>
          <w:sz w:val="24"/>
          <w:szCs w:val="24"/>
        </w:rPr>
      </w:pPr>
      <w:r>
        <w:rPr>
          <w:rFonts w:hint="eastAsia" w:ascii="宋体" w:hAnsi="宋体" w:eastAsia="宋体" w:cs="宋体"/>
          <w:b/>
          <w:sz w:val="24"/>
          <w:szCs w:val="24"/>
        </w:rPr>
        <w:t>十、项目验收</w:t>
      </w:r>
      <w:r>
        <w:rPr>
          <w:rFonts w:hint="eastAsia" w:ascii="宋体" w:hAnsi="宋体" w:eastAsia="宋体" w:cs="宋体"/>
          <w:b/>
          <w:sz w:val="24"/>
          <w:szCs w:val="24"/>
        </w:rPr>
        <w:tab/>
      </w:r>
    </w:p>
    <w:p>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1、项目完毕后，甲方组织相关部门进行项目验收。</w:t>
      </w:r>
    </w:p>
    <w:p>
      <w:pPr>
        <w:pStyle w:val="10"/>
        <w:spacing w:line="480" w:lineRule="auto"/>
        <w:rPr>
          <w:rFonts w:hint="eastAsia" w:ascii="宋体" w:hAnsi="宋体" w:eastAsia="宋体" w:cs="宋体"/>
          <w:sz w:val="24"/>
          <w:szCs w:val="24"/>
        </w:rPr>
      </w:pPr>
      <w:r>
        <w:rPr>
          <w:rFonts w:hint="eastAsia" w:ascii="宋体" w:hAnsi="宋体" w:eastAsia="宋体" w:cs="宋体"/>
          <w:sz w:val="24"/>
          <w:szCs w:val="24"/>
        </w:rPr>
        <w:t xml:space="preserve">  2、因乙方原因造成质量问题，乙方必须立即进行修整、返工直到满足规范及合同质量要求为止，修整、返工的费用由乙方自行承担。若因修整、返工造成的工期延误，乙方还将同时承担延期交付的罚款和承担相应的违约责任。</w:t>
      </w:r>
    </w:p>
    <w:p>
      <w:pPr>
        <w:spacing w:line="480" w:lineRule="auto"/>
        <w:rPr>
          <w:rFonts w:hint="eastAsia" w:ascii="宋体" w:hAnsi="宋体" w:eastAsia="宋体" w:cs="宋体"/>
          <w:b/>
          <w:sz w:val="24"/>
          <w:szCs w:val="24"/>
        </w:rPr>
      </w:pPr>
      <w:r>
        <w:rPr>
          <w:rFonts w:hint="eastAsia" w:ascii="宋体" w:hAnsi="宋体" w:eastAsia="宋体" w:cs="宋体"/>
          <w:b/>
          <w:sz w:val="24"/>
          <w:szCs w:val="24"/>
        </w:rPr>
        <w:t>十一、质量保修：</w:t>
      </w:r>
    </w:p>
    <w:p>
      <w:pPr>
        <w:pStyle w:val="10"/>
        <w:spacing w:line="480" w:lineRule="auto"/>
        <w:rPr>
          <w:rFonts w:hint="eastAsia" w:ascii="宋体" w:hAnsi="宋体" w:eastAsia="宋体" w:cs="宋体"/>
          <w:sz w:val="24"/>
          <w:szCs w:val="24"/>
        </w:rPr>
      </w:pPr>
      <w:r>
        <w:rPr>
          <w:rFonts w:hint="eastAsia" w:ascii="宋体" w:hAnsi="宋体" w:eastAsia="宋体" w:cs="宋体"/>
          <w:sz w:val="24"/>
          <w:szCs w:val="24"/>
        </w:rPr>
        <w:t xml:space="preserve">  1、质量保修期从项目经甲方验收合格时间起算，保修期XX年；保修期满后乙方仍须对项目故障承担维修义务，维修仅收取必要材料成本费用，双方对于保修期后维修服务另有约定的，按约定处理。</w:t>
      </w:r>
    </w:p>
    <w:p>
      <w:pPr>
        <w:pStyle w:val="10"/>
        <w:spacing w:line="480" w:lineRule="auto"/>
        <w:rPr>
          <w:rFonts w:hint="eastAsia" w:ascii="宋体" w:hAnsi="宋体" w:eastAsia="宋体" w:cs="宋体"/>
          <w:sz w:val="24"/>
          <w:szCs w:val="24"/>
        </w:rPr>
      </w:pPr>
      <w:r>
        <w:rPr>
          <w:rFonts w:hint="eastAsia" w:ascii="宋体" w:hAnsi="宋体" w:eastAsia="宋体" w:cs="宋体"/>
          <w:sz w:val="24"/>
          <w:szCs w:val="24"/>
        </w:rPr>
        <w:t xml:space="preserve">  2、在保修期内发生质量问题，乙方在接到甲方通知24小时内到现场进行免费维修。若乙方在接到通知后未按规定时间进行维修或由乙方原因无法联系上乙方，甲方可自行安排维修队伍进行维修，甲方为此支付的维修费用均由乙方承担。由此给甲方造成损失的，乙方还应赔偿甲方所遭受的损失，该损失包括甲方所受的直接损失及间接损失。</w:t>
      </w:r>
    </w:p>
    <w:p>
      <w:pPr>
        <w:spacing w:line="480" w:lineRule="auto"/>
        <w:rPr>
          <w:rFonts w:hint="eastAsia" w:ascii="宋体" w:hAnsi="宋体" w:eastAsia="宋体" w:cs="宋体"/>
          <w:b/>
          <w:sz w:val="24"/>
          <w:szCs w:val="24"/>
        </w:rPr>
      </w:pPr>
      <w:r>
        <w:rPr>
          <w:rFonts w:hint="eastAsia" w:ascii="宋体" w:hAnsi="宋体" w:eastAsia="宋体" w:cs="宋体"/>
          <w:b/>
          <w:sz w:val="24"/>
          <w:szCs w:val="24"/>
        </w:rPr>
        <w:t>十二、违约责任：</w:t>
      </w:r>
    </w:p>
    <w:p>
      <w:pPr>
        <w:spacing w:line="480" w:lineRule="auto"/>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本合同生效后，任何一方不得无故终止合同，否则违约方承担总造价10%的违约金,该违约金不足以弥补守约方实际损失的,违约方还应赔偿守约方实际损失。</w:t>
      </w:r>
    </w:p>
    <w:p>
      <w:pPr>
        <w:spacing w:line="480" w:lineRule="auto"/>
        <w:rPr>
          <w:rFonts w:hint="eastAsia" w:ascii="宋体" w:hAnsi="宋体" w:eastAsia="宋体" w:cs="宋体"/>
          <w:sz w:val="24"/>
          <w:szCs w:val="24"/>
        </w:rPr>
      </w:pPr>
      <w:r>
        <w:rPr>
          <w:rFonts w:hint="eastAsia" w:ascii="宋体" w:hAnsi="宋体" w:eastAsia="宋体" w:cs="宋体"/>
          <w:b/>
          <w:sz w:val="24"/>
          <w:szCs w:val="24"/>
        </w:rPr>
        <w:t>十三、</w:t>
      </w:r>
      <w:r>
        <w:rPr>
          <w:rFonts w:hint="eastAsia" w:ascii="宋体" w:hAnsi="宋体" w:eastAsia="宋体" w:cs="宋体"/>
          <w:sz w:val="24"/>
          <w:szCs w:val="24"/>
        </w:rPr>
        <w:t>未尽事宜经双方协商，另行书面补充；若协商不成，双方均可向武汉市洪山区人民法院提起诉讼解决。</w:t>
      </w:r>
    </w:p>
    <w:p>
      <w:pPr>
        <w:spacing w:line="480" w:lineRule="auto"/>
        <w:rPr>
          <w:rFonts w:hint="eastAsia" w:ascii="宋体" w:hAnsi="宋体" w:eastAsia="宋体" w:cs="宋体"/>
          <w:sz w:val="24"/>
          <w:szCs w:val="24"/>
        </w:rPr>
      </w:pPr>
      <w:r>
        <w:rPr>
          <w:rFonts w:hint="eastAsia" w:ascii="宋体" w:hAnsi="宋体" w:eastAsia="宋体" w:cs="宋体"/>
          <w:b/>
          <w:sz w:val="24"/>
          <w:szCs w:val="24"/>
        </w:rPr>
        <w:t>十四、</w:t>
      </w:r>
      <w:r>
        <w:rPr>
          <w:rFonts w:hint="eastAsia" w:ascii="宋体" w:hAnsi="宋体" w:eastAsia="宋体" w:cs="宋体"/>
          <w:sz w:val="24"/>
          <w:szCs w:val="24"/>
        </w:rPr>
        <w:t>本合同一式六份，甲方执四份，乙方二份；具有同等的法律效力。本合同自甲乙双方法定代表人或者委托代理人签字之日起生效，项目质保期结束后失效。</w:t>
      </w:r>
    </w:p>
    <w:p>
      <w:pPr>
        <w:spacing w:line="480" w:lineRule="auto"/>
        <w:ind w:left="5320" w:hanging="4560" w:hangingChars="1900"/>
        <w:rPr>
          <w:rFonts w:hint="eastAsia" w:ascii="宋体" w:hAnsi="宋体" w:eastAsia="宋体" w:cs="宋体"/>
          <w:sz w:val="24"/>
          <w:szCs w:val="24"/>
        </w:rPr>
      </w:pPr>
      <w:r>
        <w:rPr>
          <w:rFonts w:hint="eastAsia" w:ascii="宋体" w:hAnsi="宋体" w:eastAsia="宋体" w:cs="宋体"/>
          <w:sz w:val="24"/>
          <w:szCs w:val="24"/>
        </w:rPr>
        <w:t xml:space="preserve">甲方：中南民族大学                乙方：XXXXXX </w:t>
      </w:r>
    </w:p>
    <w:p>
      <w:pPr>
        <w:spacing w:line="480" w:lineRule="auto"/>
        <w:ind w:left="5320" w:hanging="4560" w:hangingChars="1900"/>
        <w:rPr>
          <w:rFonts w:hint="eastAsia" w:ascii="宋体" w:hAnsi="宋体" w:eastAsia="宋体" w:cs="宋体"/>
          <w:sz w:val="24"/>
          <w:szCs w:val="24"/>
        </w:rPr>
      </w:pPr>
    </w:p>
    <w:p>
      <w:pPr>
        <w:spacing w:line="480" w:lineRule="auto"/>
        <w:ind w:left="5320" w:hanging="4560" w:hangingChars="1900"/>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80" w:lineRule="auto"/>
        <w:ind w:left="560" w:hanging="480" w:hangingChars="200"/>
        <w:rPr>
          <w:rFonts w:hint="eastAsia" w:ascii="宋体" w:hAnsi="宋体" w:eastAsia="宋体" w:cs="宋体"/>
          <w:sz w:val="24"/>
          <w:szCs w:val="24"/>
        </w:rPr>
      </w:pPr>
    </w:p>
    <w:p>
      <w:pPr>
        <w:spacing w:line="480" w:lineRule="auto"/>
        <w:ind w:left="560" w:hanging="480" w:hangingChars="200"/>
        <w:rPr>
          <w:rFonts w:hint="eastAsia" w:ascii="宋体" w:hAnsi="宋体" w:eastAsia="宋体" w:cs="宋体"/>
          <w:sz w:val="24"/>
          <w:szCs w:val="24"/>
        </w:rPr>
      </w:pPr>
      <w:r>
        <w:rPr>
          <w:rFonts w:hint="eastAsia" w:ascii="宋体" w:hAnsi="宋体" w:eastAsia="宋体" w:cs="宋体"/>
          <w:sz w:val="24"/>
          <w:szCs w:val="24"/>
        </w:rPr>
        <w:t>代表（签字）：                    代表（签字）：</w:t>
      </w:r>
    </w:p>
    <w:p>
      <w:pPr>
        <w:spacing w:line="480" w:lineRule="auto"/>
        <w:ind w:left="560" w:hanging="480" w:hanging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line="480" w:lineRule="auto"/>
        <w:ind w:left="560" w:hanging="480" w:hangingChars="200"/>
        <w:rPr>
          <w:rFonts w:hint="eastAsia" w:ascii="宋体" w:hAnsi="宋体" w:eastAsia="宋体" w:cs="宋体"/>
          <w:sz w:val="24"/>
          <w:szCs w:val="24"/>
        </w:rPr>
      </w:pPr>
      <w:r>
        <w:rPr>
          <w:rFonts w:hint="eastAsia" w:ascii="宋体" w:hAnsi="宋体" w:eastAsia="宋体" w:cs="宋体"/>
          <w:sz w:val="24"/>
          <w:szCs w:val="24"/>
        </w:rPr>
        <w:t xml:space="preserve">                                 二0二</w:t>
      </w:r>
      <w:r>
        <w:rPr>
          <w:rFonts w:hint="eastAsia" w:ascii="宋体" w:hAnsi="宋体" w:eastAsia="宋体" w:cs="宋体"/>
          <w:sz w:val="24"/>
          <w:szCs w:val="24"/>
          <w:lang w:val="en-US" w:eastAsia="zh-CN"/>
        </w:rPr>
        <w:t>二</w:t>
      </w:r>
      <w:r>
        <w:rPr>
          <w:rFonts w:hint="eastAsia" w:ascii="宋体" w:hAnsi="宋体" w:eastAsia="宋体" w:cs="宋体"/>
          <w:sz w:val="24"/>
          <w:szCs w:val="24"/>
        </w:rPr>
        <w:t>年   月   日</w:t>
      </w:r>
    </w:p>
    <w:p>
      <w:pPr>
        <w:ind w:left="600" w:hanging="600" w:hangingChars="200"/>
        <w:rPr>
          <w:rFonts w:hint="eastAsia" w:ascii="仿宋_GB2312" w:eastAsia="仿宋_GB2312"/>
          <w:sz w:val="30"/>
          <w:szCs w:val="30"/>
        </w:rPr>
      </w:pPr>
    </w:p>
    <w:bookmarkEnd w:id="450"/>
    <w:p>
      <w:pPr>
        <w:rPr>
          <w:rFonts w:ascii="宋体" w:hAnsi="宋体" w:cs="宋体"/>
          <w:snapToGrid w:val="0"/>
          <w:color w:val="auto"/>
          <w:kern w:val="0"/>
          <w:sz w:val="24"/>
          <w:highlight w:val="yellow"/>
          <w:lang w:val="zh-CN"/>
        </w:rPr>
      </w:pPr>
    </w:p>
    <w:p>
      <w:pPr>
        <w:rPr>
          <w:rFonts w:ascii="宋体"/>
          <w:bCs/>
          <w:color w:val="auto"/>
          <w:kern w:val="44"/>
          <w:szCs w:val="21"/>
          <w:highlight w:val="none"/>
        </w:rPr>
      </w:pPr>
    </w:p>
    <w:p>
      <w:pPr>
        <w:pStyle w:val="12"/>
        <w:rPr>
          <w:rFonts w:ascii="宋体"/>
          <w:bCs/>
          <w:color w:val="auto"/>
          <w:kern w:val="44"/>
          <w:szCs w:val="21"/>
          <w:highlight w:val="none"/>
        </w:rPr>
      </w:pPr>
    </w:p>
    <w:p>
      <w:pPr>
        <w:rPr>
          <w:rFonts w:ascii="宋体"/>
          <w:bCs/>
          <w:color w:val="auto"/>
          <w:kern w:val="44"/>
          <w:szCs w:val="21"/>
          <w:highlight w:val="none"/>
        </w:rPr>
      </w:pPr>
    </w:p>
    <w:p>
      <w:pPr>
        <w:pStyle w:val="12"/>
        <w:rPr>
          <w:rFonts w:ascii="宋体"/>
          <w:bCs/>
          <w:color w:val="auto"/>
          <w:kern w:val="44"/>
          <w:szCs w:val="21"/>
          <w:highlight w:val="none"/>
        </w:rPr>
      </w:pPr>
    </w:p>
    <w:p>
      <w:pPr>
        <w:rPr>
          <w:rFonts w:ascii="宋体"/>
          <w:bCs/>
          <w:color w:val="auto"/>
          <w:kern w:val="44"/>
          <w:szCs w:val="21"/>
          <w:highlight w:val="none"/>
        </w:rPr>
      </w:pPr>
    </w:p>
    <w:p>
      <w:pPr>
        <w:pStyle w:val="12"/>
        <w:rPr>
          <w:rFonts w:ascii="宋体"/>
          <w:bCs/>
          <w:color w:val="auto"/>
          <w:kern w:val="44"/>
          <w:szCs w:val="21"/>
          <w:highlight w:val="none"/>
        </w:rPr>
      </w:pPr>
    </w:p>
    <w:p>
      <w:pPr>
        <w:rPr>
          <w:rFonts w:ascii="宋体"/>
          <w:bCs/>
          <w:color w:val="auto"/>
          <w:kern w:val="44"/>
          <w:szCs w:val="21"/>
          <w:highlight w:val="none"/>
        </w:rPr>
      </w:pPr>
    </w:p>
    <w:p>
      <w:pPr>
        <w:pStyle w:val="12"/>
        <w:rPr>
          <w:rFonts w:ascii="宋体"/>
          <w:bCs/>
          <w:color w:val="auto"/>
          <w:kern w:val="44"/>
          <w:szCs w:val="21"/>
          <w:highlight w:val="none"/>
        </w:rPr>
      </w:pPr>
    </w:p>
    <w:p>
      <w:pPr>
        <w:rPr>
          <w:rFonts w:ascii="宋体"/>
          <w:bCs/>
          <w:color w:val="auto"/>
          <w:kern w:val="44"/>
          <w:szCs w:val="21"/>
          <w:highlight w:val="none"/>
        </w:rPr>
      </w:pPr>
    </w:p>
    <w:p>
      <w:pPr>
        <w:pStyle w:val="12"/>
        <w:rPr>
          <w:rFonts w:ascii="宋体"/>
          <w:bCs/>
          <w:color w:val="auto"/>
          <w:kern w:val="44"/>
          <w:szCs w:val="21"/>
          <w:highlight w:val="none"/>
        </w:rPr>
      </w:pPr>
    </w:p>
    <w:p>
      <w:pPr>
        <w:rPr>
          <w:rFonts w:ascii="宋体"/>
          <w:bCs/>
          <w:color w:val="auto"/>
          <w:kern w:val="44"/>
          <w:szCs w:val="21"/>
          <w:highlight w:val="none"/>
        </w:rPr>
      </w:pPr>
    </w:p>
    <w:p>
      <w:pPr>
        <w:pStyle w:val="12"/>
      </w:pPr>
    </w:p>
    <w:p>
      <w:pPr>
        <w:rPr>
          <w:rFonts w:ascii="宋体"/>
          <w:bCs/>
          <w:color w:val="auto"/>
          <w:kern w:val="44"/>
          <w:szCs w:val="21"/>
          <w:highlight w:val="none"/>
        </w:rPr>
      </w:pPr>
    </w:p>
    <w:p>
      <w:pPr>
        <w:pStyle w:val="12"/>
      </w:pPr>
    </w:p>
    <w:p>
      <w:pPr>
        <w:pStyle w:val="12"/>
      </w:pPr>
    </w:p>
    <w:p/>
    <w:p>
      <w:pPr>
        <w:pStyle w:val="4"/>
        <w:numPr>
          <w:ilvl w:val="0"/>
          <w:numId w:val="32"/>
        </w:numPr>
        <w:tabs>
          <w:tab w:val="left" w:pos="2100"/>
          <w:tab w:val="clear" w:pos="2535"/>
        </w:tabs>
        <w:ind w:left="2100" w:leftChars="0" w:hanging="1275" w:firstLineChars="0"/>
        <w:jc w:val="center"/>
        <w:rPr>
          <w:rFonts w:ascii="宋体"/>
          <w:color w:val="auto"/>
          <w:sz w:val="36"/>
          <w:szCs w:val="36"/>
          <w:highlight w:val="none"/>
        </w:rPr>
      </w:pPr>
      <w:bookmarkStart w:id="451" w:name="_Toc22546"/>
      <w:r>
        <w:rPr>
          <w:rFonts w:hint="eastAsia" w:ascii="宋体" w:hAnsi="宋体"/>
          <w:color w:val="auto"/>
          <w:sz w:val="36"/>
          <w:szCs w:val="36"/>
          <w:highlight w:val="none"/>
        </w:rPr>
        <w:t>竞争性磋商响应文件格式</w:t>
      </w:r>
      <w:bookmarkEnd w:id="451"/>
    </w:p>
    <w:p>
      <w:pPr>
        <w:jc w:val="center"/>
        <w:rPr>
          <w:rFonts w:hint="eastAsia" w:ascii="宋体" w:hAnsi="宋体" w:eastAsia="宋体" w:cs="Times New Roman"/>
          <w:b/>
          <w:sz w:val="24"/>
          <w:szCs w:val="32"/>
          <w:lang w:eastAsia="zh-CN"/>
        </w:rPr>
      </w:pPr>
      <w:r>
        <w:rPr>
          <w:rFonts w:hint="eastAsia" w:ascii="宋体" w:hAnsi="宋体" w:eastAsia="宋体" w:cs="Times New Roman"/>
          <w:b/>
          <w:sz w:val="24"/>
          <w:szCs w:val="32"/>
          <w:lang w:eastAsia="zh-CN"/>
        </w:rPr>
        <w:t>初步审核导航表</w:t>
      </w:r>
    </w:p>
    <w:tbl>
      <w:tblPr>
        <w:tblStyle w:val="2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061"/>
        <w:gridCol w:w="1250"/>
        <w:gridCol w:w="603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21" w:type="dxa"/>
            <w:gridSpan w:val="2"/>
            <w:vAlign w:val="center"/>
          </w:tcPr>
          <w:p>
            <w:pPr>
              <w:widowControl/>
              <w:spacing w:line="240" w:lineRule="auto"/>
              <w:jc w:val="center"/>
              <w:rPr>
                <w:rFonts w:ascii="宋体" w:cs="宋体"/>
                <w:b/>
                <w:bCs/>
                <w:color w:val="auto"/>
                <w:kern w:val="0"/>
                <w:sz w:val="22"/>
                <w:szCs w:val="22"/>
                <w:highlight w:val="none"/>
              </w:rPr>
            </w:pPr>
            <w:r>
              <w:rPr>
                <w:rFonts w:hint="eastAsia" w:ascii="宋体" w:hAnsi="宋体" w:cs="宋体"/>
                <w:b/>
                <w:bCs/>
                <w:color w:val="auto"/>
                <w:kern w:val="0"/>
                <w:sz w:val="22"/>
                <w:szCs w:val="22"/>
                <w:highlight w:val="none"/>
              </w:rPr>
              <w:t>条款号</w:t>
            </w:r>
          </w:p>
        </w:tc>
        <w:tc>
          <w:tcPr>
            <w:tcW w:w="1250" w:type="dxa"/>
            <w:vAlign w:val="center"/>
          </w:tcPr>
          <w:p>
            <w:pPr>
              <w:widowControl/>
              <w:spacing w:line="240" w:lineRule="auto"/>
              <w:jc w:val="center"/>
              <w:rPr>
                <w:rFonts w:ascii="宋体" w:cs="宋体"/>
                <w:b/>
                <w:bCs/>
                <w:color w:val="auto"/>
                <w:kern w:val="0"/>
                <w:sz w:val="22"/>
                <w:szCs w:val="22"/>
                <w:highlight w:val="none"/>
              </w:rPr>
            </w:pPr>
            <w:r>
              <w:rPr>
                <w:rFonts w:hint="eastAsia" w:ascii="宋体" w:hAnsi="宋体" w:cs="宋体"/>
                <w:b/>
                <w:bCs/>
                <w:color w:val="auto"/>
                <w:kern w:val="0"/>
                <w:sz w:val="22"/>
                <w:szCs w:val="22"/>
                <w:highlight w:val="none"/>
              </w:rPr>
              <w:t>评审因素</w:t>
            </w:r>
          </w:p>
        </w:tc>
        <w:tc>
          <w:tcPr>
            <w:tcW w:w="6033" w:type="dxa"/>
            <w:vAlign w:val="center"/>
          </w:tcPr>
          <w:p>
            <w:pPr>
              <w:widowControl/>
              <w:spacing w:line="240" w:lineRule="auto"/>
              <w:jc w:val="center"/>
              <w:rPr>
                <w:rFonts w:ascii="宋体" w:cs="宋体"/>
                <w:b/>
                <w:bCs/>
                <w:color w:val="auto"/>
                <w:kern w:val="0"/>
                <w:sz w:val="22"/>
                <w:szCs w:val="22"/>
                <w:highlight w:val="none"/>
              </w:rPr>
            </w:pPr>
            <w:r>
              <w:rPr>
                <w:rFonts w:hint="eastAsia" w:ascii="宋体" w:hAnsi="宋体" w:cs="宋体"/>
                <w:b/>
                <w:bCs/>
                <w:color w:val="auto"/>
                <w:kern w:val="0"/>
                <w:sz w:val="22"/>
                <w:szCs w:val="22"/>
                <w:highlight w:val="none"/>
              </w:rPr>
              <w:t>评审标准</w:t>
            </w:r>
          </w:p>
        </w:tc>
        <w:tc>
          <w:tcPr>
            <w:tcW w:w="753" w:type="dxa"/>
            <w:vAlign w:val="center"/>
          </w:tcPr>
          <w:p>
            <w:pPr>
              <w:widowControl/>
              <w:spacing w:line="240" w:lineRule="auto"/>
              <w:jc w:val="center"/>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0" w:type="dxa"/>
            <w:vAlign w:val="center"/>
          </w:tcPr>
          <w:p>
            <w:pPr>
              <w:widowControl/>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061" w:type="dxa"/>
            <w:vAlign w:val="center"/>
          </w:tcPr>
          <w:p>
            <w:pPr>
              <w:widowControl/>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资格性审查标准</w:t>
            </w:r>
          </w:p>
        </w:tc>
        <w:tc>
          <w:tcPr>
            <w:tcW w:w="1250" w:type="dxa"/>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供应商资格条件</w:t>
            </w:r>
          </w:p>
        </w:tc>
        <w:tc>
          <w:tcPr>
            <w:tcW w:w="6033" w:type="dxa"/>
            <w:vAlign w:val="center"/>
          </w:tcPr>
          <w:p>
            <w:pPr>
              <w:spacing w:line="240" w:lineRule="auto"/>
              <w:rPr>
                <w:rFonts w:ascii="宋体" w:hAnsi="宋体"/>
                <w:color w:val="auto"/>
                <w:sz w:val="22"/>
                <w:szCs w:val="22"/>
                <w:highlight w:val="none"/>
              </w:rPr>
            </w:pPr>
            <w:r>
              <w:rPr>
                <w:rFonts w:hint="eastAsia" w:ascii="宋体" w:hAnsi="宋体"/>
                <w:color w:val="auto"/>
                <w:sz w:val="22"/>
                <w:szCs w:val="22"/>
                <w:highlight w:val="none"/>
              </w:rPr>
              <w:t>1.供应商必须符合《中华人民共和国政府采购法》第二十二条：</w:t>
            </w:r>
          </w:p>
          <w:p>
            <w:pPr>
              <w:spacing w:line="24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1）具有独立承担民事责任的能力；</w:t>
            </w:r>
          </w:p>
          <w:p>
            <w:pPr>
              <w:spacing w:line="24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2）具有良好的商业信誉和健全的财务会计制度；</w:t>
            </w:r>
          </w:p>
          <w:p>
            <w:pPr>
              <w:spacing w:line="24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3）具有履行合同所必需的设备和专业技术能力；</w:t>
            </w:r>
          </w:p>
          <w:p>
            <w:pPr>
              <w:spacing w:line="24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4）有依法缴纳税收和社会保障资金的良好记录；</w:t>
            </w:r>
          </w:p>
          <w:p>
            <w:pPr>
              <w:spacing w:line="24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5）参加政府采购活动前三年内，在经营活动中没有重大违法记录；</w:t>
            </w:r>
          </w:p>
          <w:p>
            <w:pPr>
              <w:spacing w:line="24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6）法律、行政法规规定的其他条件；</w:t>
            </w:r>
          </w:p>
          <w:p>
            <w:pPr>
              <w:spacing w:line="240" w:lineRule="auto"/>
              <w:rPr>
                <w:rFonts w:ascii="宋体" w:hAnsi="宋体"/>
                <w:b/>
                <w:bCs/>
                <w:color w:val="auto"/>
                <w:sz w:val="22"/>
                <w:szCs w:val="22"/>
                <w:highlight w:val="none"/>
              </w:rPr>
            </w:pPr>
            <w:r>
              <w:rPr>
                <w:rFonts w:hint="eastAsia" w:ascii="宋体" w:hAnsi="宋体"/>
                <w:color w:val="auto"/>
                <w:sz w:val="22"/>
                <w:szCs w:val="22"/>
                <w:highlight w:val="none"/>
              </w:rPr>
              <w:t>2.供应商在中华人民共和国境内依法设立，依据国务院批准的中小企业划分标准确定的中型企业、小型企业和微型企业，但与大企业的负责人为同一人，或者与大企业存在直接控股、管理关系的除外。中小企业认定，按《中小企业划型标准规定工信部联企业》（〔2011〕300号）执行。</w:t>
            </w:r>
            <w:r>
              <w:rPr>
                <w:rFonts w:hint="eastAsia" w:ascii="宋体" w:hAnsi="宋体" w:cs="宋体"/>
                <w:b/>
                <w:bCs/>
                <w:color w:val="auto"/>
                <w:kern w:val="0"/>
                <w:sz w:val="22"/>
                <w:szCs w:val="22"/>
                <w:highlight w:val="none"/>
              </w:rPr>
              <w:t>中小企业参加政府采购活动，应当出具本办法规定的《中小企业声明函》</w:t>
            </w:r>
          </w:p>
          <w:p>
            <w:pPr>
              <w:spacing w:line="24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符合中小企业划分标准的个体工商户，在政府采购活动中视同中小企业。</w:t>
            </w:r>
          </w:p>
          <w:p>
            <w:pPr>
              <w:spacing w:line="240" w:lineRule="auto"/>
              <w:rPr>
                <w:rFonts w:ascii="宋体" w:hAnsi="宋体"/>
                <w:color w:val="auto"/>
                <w:sz w:val="22"/>
                <w:szCs w:val="22"/>
                <w:highlight w:val="none"/>
              </w:rPr>
            </w:pPr>
            <w:r>
              <w:rPr>
                <w:rFonts w:hint="eastAsia" w:ascii="宋体" w:hAnsi="宋体"/>
                <w:color w:val="auto"/>
                <w:sz w:val="22"/>
                <w:szCs w:val="22"/>
                <w:highlight w:val="none"/>
              </w:rPr>
              <w:t>3.本项目的特定资格要求：</w:t>
            </w:r>
          </w:p>
          <w:p>
            <w:pPr>
              <w:spacing w:line="240" w:lineRule="auto"/>
              <w:ind w:firstLine="440" w:firstLineChars="200"/>
              <w:rPr>
                <w:rFonts w:hint="eastAsia" w:ascii="宋体" w:hAnsi="宋体"/>
                <w:color w:val="auto"/>
                <w:sz w:val="22"/>
                <w:szCs w:val="22"/>
                <w:highlight w:val="none"/>
                <w:lang w:val="hr-HR"/>
              </w:rPr>
            </w:pPr>
            <w:r>
              <w:rPr>
                <w:rFonts w:hint="eastAsia" w:ascii="宋体" w:hAnsi="宋体"/>
                <w:color w:val="auto"/>
                <w:sz w:val="22"/>
                <w:szCs w:val="22"/>
                <w:highlight w:val="none"/>
                <w:lang w:val="hr-HR"/>
              </w:rPr>
              <w:t>（1）供应商须具有建设行政主管部门核发的</w:t>
            </w:r>
            <w:r>
              <w:rPr>
                <w:rFonts w:hint="eastAsia" w:ascii="宋体" w:hAnsi="宋体"/>
                <w:color w:val="auto"/>
                <w:sz w:val="22"/>
                <w:szCs w:val="22"/>
                <w:highlight w:val="none"/>
                <w:lang w:val="hr-HR" w:eastAsia="zh-CN"/>
              </w:rPr>
              <w:t>建筑工程施工总承包叁级</w:t>
            </w:r>
            <w:r>
              <w:rPr>
                <w:rFonts w:hint="eastAsia" w:ascii="宋体" w:hAnsi="宋体"/>
                <w:color w:val="auto"/>
                <w:sz w:val="22"/>
                <w:szCs w:val="22"/>
                <w:highlight w:val="none"/>
                <w:lang w:val="hr-HR"/>
              </w:rPr>
              <w:t>及以上资质证书；</w:t>
            </w:r>
          </w:p>
          <w:p>
            <w:pPr>
              <w:spacing w:line="24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lang w:val="hr-HR"/>
              </w:rPr>
              <w:t>供应商须提供有效的安全生产许可证</w:t>
            </w:r>
            <w:r>
              <w:rPr>
                <w:rFonts w:hint="eastAsia" w:ascii="宋体" w:hAnsi="宋体"/>
                <w:color w:val="auto"/>
                <w:sz w:val="22"/>
                <w:szCs w:val="22"/>
                <w:highlight w:val="none"/>
              </w:rPr>
              <w:t>；</w:t>
            </w:r>
          </w:p>
          <w:p>
            <w:pPr>
              <w:spacing w:line="240" w:lineRule="auto"/>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rPr>
              <w:t>（3）</w:t>
            </w:r>
            <w:r>
              <w:rPr>
                <w:rFonts w:hint="eastAsia" w:ascii="宋体" w:hAnsi="宋体"/>
                <w:color w:val="auto"/>
                <w:sz w:val="22"/>
                <w:szCs w:val="22"/>
                <w:highlight w:val="none"/>
                <w:lang w:val="hr-HR"/>
              </w:rPr>
              <w:t>供应商拟派项目经理须为</w:t>
            </w:r>
            <w:r>
              <w:rPr>
                <w:rFonts w:hint="eastAsia" w:ascii="宋体" w:hAnsi="宋体"/>
                <w:color w:val="auto"/>
                <w:sz w:val="22"/>
                <w:szCs w:val="22"/>
                <w:highlight w:val="none"/>
                <w:lang w:val="hr-HR" w:eastAsia="zh-CN"/>
              </w:rPr>
              <w:t>建筑工程专业贰级及以上注册建造师</w:t>
            </w:r>
            <w:r>
              <w:rPr>
                <w:rFonts w:hint="eastAsia" w:ascii="宋体" w:hAnsi="宋体"/>
                <w:color w:val="auto"/>
                <w:sz w:val="22"/>
                <w:szCs w:val="22"/>
                <w:highlight w:val="none"/>
                <w:lang w:val="hr-HR"/>
              </w:rPr>
              <w:t>（须提供项目</w:t>
            </w:r>
            <w:r>
              <w:rPr>
                <w:rFonts w:hint="eastAsia" w:ascii="宋体" w:hAnsi="宋体"/>
                <w:color w:val="auto"/>
                <w:sz w:val="22"/>
                <w:szCs w:val="22"/>
                <w:highlight w:val="none"/>
                <w:lang w:val="hr-HR" w:eastAsia="zh-CN"/>
              </w:rPr>
              <w:t>经理</w:t>
            </w:r>
            <w:bookmarkStart w:id="826" w:name="_GoBack"/>
            <w:bookmarkEnd w:id="826"/>
            <w:r>
              <w:rPr>
                <w:rFonts w:hint="eastAsia" w:ascii="宋体" w:hAnsi="宋体"/>
                <w:color w:val="auto"/>
                <w:sz w:val="22"/>
                <w:szCs w:val="22"/>
                <w:highlight w:val="none"/>
                <w:lang w:val="hr-HR"/>
              </w:rPr>
              <w:t>注册证、安全生产考核B证、劳务合同及加盖社保管理部门专用章的社保证明材料），</w:t>
            </w:r>
            <w:r>
              <w:rPr>
                <w:rFonts w:hint="eastAsia" w:ascii="宋体" w:hAnsi="宋体"/>
                <w:color w:val="auto"/>
                <w:sz w:val="22"/>
                <w:szCs w:val="22"/>
                <w:highlight w:val="none"/>
                <w:lang w:val="hr-HR" w:eastAsia="zh-CN"/>
              </w:rPr>
              <w:t>并</w:t>
            </w:r>
            <w:r>
              <w:rPr>
                <w:rFonts w:hint="eastAsia" w:ascii="宋体" w:hAnsi="宋体"/>
                <w:color w:val="auto"/>
                <w:sz w:val="22"/>
                <w:szCs w:val="22"/>
                <w:highlight w:val="none"/>
                <w:lang w:val="hr-HR"/>
              </w:rPr>
              <w:t>出具项目经理无</w:t>
            </w:r>
            <w:r>
              <w:rPr>
                <w:rFonts w:hint="eastAsia" w:ascii="宋体" w:hAnsi="宋体"/>
                <w:color w:val="auto"/>
                <w:sz w:val="22"/>
                <w:szCs w:val="22"/>
                <w:highlight w:val="none"/>
                <w:lang w:val="hr-HR" w:eastAsia="zh-CN"/>
              </w:rPr>
              <w:t>其他</w:t>
            </w:r>
            <w:r>
              <w:rPr>
                <w:rFonts w:hint="eastAsia" w:ascii="宋体" w:hAnsi="宋体"/>
                <w:color w:val="auto"/>
                <w:sz w:val="22"/>
                <w:szCs w:val="22"/>
                <w:highlight w:val="none"/>
                <w:lang w:val="hr-HR"/>
              </w:rPr>
              <w:t>在建工程的承诺书</w:t>
            </w:r>
            <w:r>
              <w:rPr>
                <w:rFonts w:hint="eastAsia" w:ascii="宋体" w:hAnsi="宋体"/>
                <w:color w:val="auto"/>
                <w:sz w:val="22"/>
                <w:szCs w:val="22"/>
                <w:highlight w:val="none"/>
                <w:lang w:val="en-US" w:eastAsia="zh-CN"/>
              </w:rPr>
              <w:t>。</w:t>
            </w:r>
          </w:p>
          <w:p>
            <w:pPr>
              <w:spacing w:line="24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供应商未被列入“信用中国”网站(www.creditchina.gov.cn)失信被执行人、税收违法黑名单、政府采购严重违法失信行为记录名单和“中国政府采购”网站（www.ccgp.gov.cn）政府采购严重违法失信行为记录名单（以响应截止当日查询结果为准）；</w:t>
            </w:r>
          </w:p>
          <w:p>
            <w:pPr>
              <w:spacing w:line="24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本项目不接受联合体。</w:t>
            </w:r>
          </w:p>
          <w:p>
            <w:pPr>
              <w:spacing w:line="240" w:lineRule="auto"/>
              <w:ind w:firstLine="420" w:firstLineChars="200"/>
              <w:rPr>
                <w:rFonts w:ascii="宋体" w:hAnsi="宋体" w:cs="宋体"/>
                <w:color w:val="auto"/>
                <w:kern w:val="0"/>
                <w:sz w:val="22"/>
                <w:szCs w:val="22"/>
                <w:highlight w:val="none"/>
              </w:rPr>
            </w:pPr>
            <w:r>
              <w:rPr>
                <w:rFonts w:hint="eastAsia" w:ascii="宋体" w:hAnsi="宋体"/>
                <w:color w:val="auto"/>
                <w:sz w:val="21"/>
                <w:szCs w:val="21"/>
                <w:highlight w:val="none"/>
              </w:rPr>
              <w:t>注</w:t>
            </w:r>
            <w:r>
              <w:rPr>
                <w:rFonts w:hint="eastAsia" w:ascii="宋体" w:hAnsi="宋体"/>
                <w:color w:val="auto"/>
                <w:sz w:val="22"/>
                <w:szCs w:val="22"/>
                <w:highlight w:val="none"/>
                <w:lang w:val="hr-HR"/>
              </w:rPr>
              <w:t>：1）如供应商相关资格证明文件正在年检、核准等相关手续办理，可提供相关部门出具的证明材料；2）供应商须具有依法缴纳税收和社会保障资金的良好记录,需提供近三个月</w:t>
            </w:r>
            <w:r>
              <w:rPr>
                <w:rFonts w:hint="eastAsia" w:ascii="宋体" w:hAnsi="宋体"/>
                <w:color w:val="auto"/>
                <w:sz w:val="22"/>
                <w:szCs w:val="22"/>
                <w:highlight w:val="none"/>
                <w:lang w:val="hr-HR" w:eastAsia="zh-CN"/>
              </w:rPr>
              <w:t>（</w:t>
            </w:r>
            <w:r>
              <w:rPr>
                <w:rFonts w:hint="eastAsia" w:ascii="宋体" w:hAnsi="宋体"/>
                <w:color w:val="auto"/>
                <w:sz w:val="22"/>
                <w:szCs w:val="22"/>
                <w:highlight w:val="none"/>
                <w:lang w:val="en-US" w:eastAsia="zh-CN"/>
              </w:rPr>
              <w:t>2022年4月、5月、6月</w:t>
            </w:r>
            <w:r>
              <w:rPr>
                <w:rFonts w:hint="eastAsia" w:ascii="宋体" w:hAnsi="宋体"/>
                <w:color w:val="auto"/>
                <w:sz w:val="22"/>
                <w:szCs w:val="22"/>
                <w:highlight w:val="none"/>
                <w:lang w:val="hr-HR" w:eastAsia="zh-CN"/>
              </w:rPr>
              <w:t>）</w:t>
            </w:r>
            <w:r>
              <w:rPr>
                <w:rFonts w:hint="eastAsia" w:ascii="宋体" w:hAnsi="宋体"/>
                <w:color w:val="auto"/>
                <w:sz w:val="22"/>
                <w:szCs w:val="22"/>
                <w:highlight w:val="none"/>
                <w:lang w:val="hr-HR"/>
              </w:rPr>
              <w:t>的缴纳记录,如供应商依法免税或不需要缴纳社会保障资金的，应提供相应文件证明其依法免税或不需要缴纳社会保障资金的材料；3）供应商须具有良好的商业信誉和健全的财务会计制度，需提供近二年度）（20</w:t>
            </w:r>
            <w:r>
              <w:rPr>
                <w:rFonts w:hint="eastAsia" w:ascii="宋体" w:hAnsi="宋体"/>
                <w:color w:val="auto"/>
                <w:sz w:val="22"/>
                <w:szCs w:val="22"/>
                <w:highlight w:val="none"/>
                <w:lang w:val="en-US" w:eastAsia="zh-CN"/>
              </w:rPr>
              <w:t>20</w:t>
            </w:r>
            <w:r>
              <w:rPr>
                <w:rFonts w:hint="eastAsia" w:ascii="宋体" w:hAnsi="宋体"/>
                <w:color w:val="auto"/>
                <w:sz w:val="22"/>
                <w:szCs w:val="22"/>
                <w:highlight w:val="none"/>
                <w:lang w:val="hr-HR"/>
              </w:rPr>
              <w:t>年度、20</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lang w:val="hr-HR"/>
              </w:rPr>
              <w:t>年度）会计事务所出具的财务审计报告：供应商是法人的应提供经审计的财务审计报告，成立年限不足的供应商，提供相关证明材料；无法按照规定提供财务报告的供应商，提供基本开户行出具的资信证明；财政部认可的政府采购专业担保机构对供应商进行资信审查后出具磋商响应担保函的，可以不用提供经审计的财务报告和银行资信证明文件。</w:t>
            </w:r>
          </w:p>
        </w:tc>
        <w:tc>
          <w:tcPr>
            <w:tcW w:w="753" w:type="dxa"/>
            <w:vAlign w:val="center"/>
          </w:tcPr>
          <w:p>
            <w:pPr>
              <w:spacing w:line="24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60" w:type="dxa"/>
            <w:vMerge w:val="restart"/>
            <w:vAlign w:val="center"/>
          </w:tcPr>
          <w:p>
            <w:pPr>
              <w:spacing w:line="240" w:lineRule="auto"/>
              <w:jc w:val="center"/>
              <w:rPr>
                <w:rFonts w:ascii="宋体" w:hAnsi="Times New Roman" w:eastAsia="宋体" w:cs="宋体"/>
                <w:bCs/>
                <w:color w:val="auto"/>
                <w:kern w:val="0"/>
                <w:sz w:val="22"/>
                <w:szCs w:val="22"/>
                <w:highlight w:val="none"/>
                <w:lang w:val="en-US" w:eastAsia="zh-CN" w:bidi="ar-SA"/>
              </w:rPr>
            </w:pPr>
            <w:r>
              <w:rPr>
                <w:rFonts w:ascii="宋体" w:hAnsi="宋体" w:cs="宋体"/>
                <w:bCs/>
                <w:color w:val="auto"/>
                <w:kern w:val="0"/>
                <w:sz w:val="22"/>
                <w:szCs w:val="22"/>
                <w:highlight w:val="none"/>
              </w:rPr>
              <w:t>1.2</w:t>
            </w:r>
          </w:p>
        </w:tc>
        <w:tc>
          <w:tcPr>
            <w:tcW w:w="1061" w:type="dxa"/>
            <w:vMerge w:val="restart"/>
            <w:vAlign w:val="center"/>
          </w:tcPr>
          <w:p>
            <w:pPr>
              <w:spacing w:line="240" w:lineRule="auto"/>
              <w:jc w:val="center"/>
              <w:rPr>
                <w:rFonts w:ascii="宋体" w:hAnsi="Times New Roman"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符合性审查标准</w:t>
            </w:r>
          </w:p>
        </w:tc>
        <w:tc>
          <w:tcPr>
            <w:tcW w:w="1250" w:type="dxa"/>
            <w:vAlign w:val="center"/>
          </w:tcPr>
          <w:p>
            <w:pPr>
              <w:widowControl/>
              <w:spacing w:line="240" w:lineRule="auto"/>
              <w:rPr>
                <w:rFonts w:ascii="宋体" w:cs="宋体"/>
                <w:bCs/>
                <w:color w:val="auto"/>
                <w:kern w:val="0"/>
                <w:sz w:val="22"/>
                <w:szCs w:val="22"/>
                <w:highlight w:val="none"/>
              </w:rPr>
            </w:pPr>
            <w:r>
              <w:rPr>
                <w:rFonts w:hint="eastAsia" w:ascii="宋体" w:hAnsi="宋体" w:cs="宋体"/>
                <w:bCs/>
                <w:color w:val="auto"/>
                <w:kern w:val="0"/>
                <w:sz w:val="22"/>
                <w:szCs w:val="22"/>
                <w:highlight w:val="none"/>
              </w:rPr>
              <w:t>签字盖章</w:t>
            </w:r>
          </w:p>
        </w:tc>
        <w:tc>
          <w:tcPr>
            <w:tcW w:w="6033" w:type="dxa"/>
            <w:vAlign w:val="center"/>
          </w:tcPr>
          <w:p>
            <w:pPr>
              <w:widowControl/>
              <w:spacing w:line="240" w:lineRule="auto"/>
              <w:rPr>
                <w:rFonts w:ascii="宋体" w:cs="宋体"/>
                <w:bCs/>
                <w:color w:val="auto"/>
                <w:kern w:val="0"/>
                <w:sz w:val="22"/>
                <w:szCs w:val="22"/>
                <w:highlight w:val="none"/>
              </w:rPr>
            </w:pPr>
            <w:r>
              <w:rPr>
                <w:rFonts w:hint="eastAsia" w:ascii="宋体" w:hAnsi="宋体" w:cs="宋体"/>
                <w:color w:val="auto"/>
                <w:kern w:val="0"/>
                <w:sz w:val="22"/>
                <w:szCs w:val="22"/>
                <w:highlight w:val="none"/>
              </w:rPr>
              <w:t>有法定代表人或其授权委托代理人签字或加盖单位公章（法定代表人提供法人证明，被委托人需提供有效的法人授权委托书）</w:t>
            </w:r>
          </w:p>
        </w:tc>
        <w:tc>
          <w:tcPr>
            <w:tcW w:w="753" w:type="dxa"/>
            <w:vAlign w:val="center"/>
          </w:tcPr>
          <w:p>
            <w:pPr>
              <w:widowControl/>
              <w:spacing w:line="24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0" w:type="dxa"/>
            <w:vMerge w:val="continue"/>
            <w:vAlign w:val="center"/>
          </w:tcPr>
          <w:p>
            <w:pPr>
              <w:widowControl/>
              <w:spacing w:line="240" w:lineRule="auto"/>
              <w:jc w:val="center"/>
              <w:rPr>
                <w:rFonts w:ascii="宋体" w:cs="宋体"/>
                <w:bCs/>
                <w:color w:val="auto"/>
                <w:kern w:val="0"/>
                <w:sz w:val="22"/>
                <w:szCs w:val="22"/>
                <w:highlight w:val="none"/>
              </w:rPr>
            </w:pPr>
          </w:p>
        </w:tc>
        <w:tc>
          <w:tcPr>
            <w:tcW w:w="1061" w:type="dxa"/>
            <w:vMerge w:val="continue"/>
            <w:vAlign w:val="center"/>
          </w:tcPr>
          <w:p>
            <w:pPr>
              <w:widowControl/>
              <w:spacing w:line="240" w:lineRule="auto"/>
              <w:jc w:val="center"/>
              <w:rPr>
                <w:rFonts w:ascii="宋体" w:cs="宋体"/>
                <w:bCs/>
                <w:color w:val="auto"/>
                <w:kern w:val="0"/>
                <w:sz w:val="22"/>
                <w:szCs w:val="22"/>
                <w:highlight w:val="none"/>
              </w:rPr>
            </w:pPr>
          </w:p>
        </w:tc>
        <w:tc>
          <w:tcPr>
            <w:tcW w:w="1250" w:type="dxa"/>
            <w:vAlign w:val="center"/>
          </w:tcPr>
          <w:p>
            <w:pPr>
              <w:widowControl/>
              <w:spacing w:line="240" w:lineRule="auto"/>
              <w:rPr>
                <w:rFonts w:ascii="宋体" w:cs="宋体"/>
                <w:bCs/>
                <w:color w:val="auto"/>
                <w:kern w:val="0"/>
                <w:sz w:val="22"/>
                <w:szCs w:val="22"/>
                <w:highlight w:val="none"/>
              </w:rPr>
            </w:pPr>
            <w:r>
              <w:rPr>
                <w:rFonts w:hint="eastAsia" w:ascii="宋体" w:hAnsi="宋体" w:cs="宋体"/>
                <w:bCs/>
                <w:color w:val="auto"/>
                <w:kern w:val="0"/>
                <w:sz w:val="22"/>
                <w:szCs w:val="22"/>
                <w:highlight w:val="none"/>
              </w:rPr>
              <w:t>响应有效期</w:t>
            </w:r>
          </w:p>
        </w:tc>
        <w:tc>
          <w:tcPr>
            <w:tcW w:w="6033" w:type="dxa"/>
            <w:vAlign w:val="center"/>
          </w:tcPr>
          <w:p>
            <w:pPr>
              <w:widowControl/>
              <w:spacing w:line="240" w:lineRule="auto"/>
              <w:rPr>
                <w:rFonts w:ascii="宋体" w:cs="宋体"/>
                <w:color w:val="auto"/>
                <w:kern w:val="0"/>
                <w:sz w:val="22"/>
                <w:szCs w:val="22"/>
                <w:highlight w:val="none"/>
              </w:rPr>
            </w:pPr>
            <w:r>
              <w:rPr>
                <w:rFonts w:hint="eastAsia" w:ascii="宋体" w:hAnsi="宋体" w:cs="宋体"/>
                <w:color w:val="auto"/>
                <w:kern w:val="0"/>
                <w:sz w:val="22"/>
                <w:szCs w:val="22"/>
                <w:highlight w:val="none"/>
              </w:rPr>
              <w:t>满足竞争性磋商文件的要求</w:t>
            </w:r>
          </w:p>
        </w:tc>
        <w:tc>
          <w:tcPr>
            <w:tcW w:w="753" w:type="dxa"/>
            <w:vAlign w:val="center"/>
          </w:tcPr>
          <w:p>
            <w:pPr>
              <w:widowControl/>
              <w:spacing w:line="24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0" w:type="dxa"/>
            <w:vMerge w:val="continue"/>
            <w:vAlign w:val="center"/>
          </w:tcPr>
          <w:p>
            <w:pPr>
              <w:widowControl/>
              <w:spacing w:line="240" w:lineRule="auto"/>
              <w:jc w:val="center"/>
              <w:rPr>
                <w:rFonts w:ascii="宋体" w:cs="宋体"/>
                <w:bCs/>
                <w:color w:val="auto"/>
                <w:kern w:val="0"/>
                <w:sz w:val="22"/>
                <w:szCs w:val="22"/>
                <w:highlight w:val="none"/>
              </w:rPr>
            </w:pPr>
          </w:p>
        </w:tc>
        <w:tc>
          <w:tcPr>
            <w:tcW w:w="1061" w:type="dxa"/>
            <w:vMerge w:val="continue"/>
            <w:vAlign w:val="center"/>
          </w:tcPr>
          <w:p>
            <w:pPr>
              <w:widowControl/>
              <w:spacing w:line="240" w:lineRule="auto"/>
              <w:jc w:val="center"/>
              <w:rPr>
                <w:rFonts w:ascii="宋体" w:cs="宋体"/>
                <w:bCs/>
                <w:color w:val="auto"/>
                <w:kern w:val="0"/>
                <w:sz w:val="22"/>
                <w:szCs w:val="22"/>
                <w:highlight w:val="none"/>
              </w:rPr>
            </w:pPr>
          </w:p>
        </w:tc>
        <w:tc>
          <w:tcPr>
            <w:tcW w:w="1250" w:type="dxa"/>
            <w:vAlign w:val="center"/>
          </w:tcPr>
          <w:p>
            <w:pPr>
              <w:widowControl/>
              <w:spacing w:line="240" w:lineRule="auto"/>
              <w:rPr>
                <w:rFonts w:ascii="宋体" w:cs="宋体"/>
                <w:bCs/>
                <w:color w:val="auto"/>
                <w:kern w:val="0"/>
                <w:sz w:val="22"/>
                <w:szCs w:val="22"/>
                <w:highlight w:val="none"/>
              </w:rPr>
            </w:pPr>
            <w:r>
              <w:rPr>
                <w:rFonts w:hint="eastAsia" w:ascii="宋体" w:hAnsi="宋体" w:cs="宋体"/>
                <w:color w:val="auto"/>
                <w:kern w:val="0"/>
                <w:sz w:val="22"/>
                <w:szCs w:val="22"/>
                <w:highlight w:val="none"/>
              </w:rPr>
              <w:t>信誉情况</w:t>
            </w:r>
          </w:p>
        </w:tc>
        <w:tc>
          <w:tcPr>
            <w:tcW w:w="6033" w:type="dxa"/>
            <w:vAlign w:val="center"/>
          </w:tcPr>
          <w:p>
            <w:pPr>
              <w:widowControl/>
              <w:spacing w:line="240" w:lineRule="auto"/>
              <w:rPr>
                <w:rFonts w:ascii="宋体" w:cs="宋体"/>
                <w:color w:val="auto"/>
                <w:kern w:val="0"/>
                <w:sz w:val="22"/>
                <w:szCs w:val="22"/>
                <w:highlight w:val="none"/>
              </w:rPr>
            </w:pPr>
            <w:r>
              <w:rPr>
                <w:rFonts w:hint="eastAsia" w:ascii="宋体" w:hAnsi="宋体" w:cs="宋体"/>
                <w:color w:val="auto"/>
                <w:kern w:val="0"/>
                <w:sz w:val="22"/>
                <w:szCs w:val="22"/>
                <w:highlight w:val="none"/>
              </w:rPr>
              <w:t>无不良经济纠纷记录和违法行为</w:t>
            </w:r>
          </w:p>
        </w:tc>
        <w:tc>
          <w:tcPr>
            <w:tcW w:w="753" w:type="dxa"/>
            <w:vAlign w:val="center"/>
          </w:tcPr>
          <w:p>
            <w:pPr>
              <w:widowControl/>
              <w:spacing w:line="24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0" w:type="dxa"/>
            <w:vMerge w:val="continue"/>
            <w:vAlign w:val="center"/>
          </w:tcPr>
          <w:p>
            <w:pPr>
              <w:widowControl/>
              <w:spacing w:line="240" w:lineRule="auto"/>
              <w:jc w:val="center"/>
              <w:rPr>
                <w:rFonts w:ascii="宋体" w:cs="宋体"/>
                <w:bCs/>
                <w:color w:val="auto"/>
                <w:kern w:val="0"/>
                <w:sz w:val="22"/>
                <w:szCs w:val="22"/>
                <w:highlight w:val="none"/>
              </w:rPr>
            </w:pPr>
          </w:p>
        </w:tc>
        <w:tc>
          <w:tcPr>
            <w:tcW w:w="1061" w:type="dxa"/>
            <w:vMerge w:val="continue"/>
            <w:vAlign w:val="center"/>
          </w:tcPr>
          <w:p>
            <w:pPr>
              <w:widowControl/>
              <w:spacing w:line="240" w:lineRule="auto"/>
              <w:jc w:val="center"/>
              <w:rPr>
                <w:rFonts w:ascii="宋体" w:cs="宋体"/>
                <w:bCs/>
                <w:color w:val="auto"/>
                <w:kern w:val="0"/>
                <w:sz w:val="22"/>
                <w:szCs w:val="22"/>
                <w:highlight w:val="none"/>
              </w:rPr>
            </w:pPr>
          </w:p>
        </w:tc>
        <w:tc>
          <w:tcPr>
            <w:tcW w:w="1250" w:type="dxa"/>
            <w:vAlign w:val="center"/>
          </w:tcPr>
          <w:p>
            <w:pPr>
              <w:widowControl/>
              <w:spacing w:line="240" w:lineRule="auto"/>
              <w:rPr>
                <w:rFonts w:ascii="宋体" w:cs="宋体"/>
                <w:color w:val="auto"/>
                <w:kern w:val="0"/>
                <w:sz w:val="22"/>
                <w:szCs w:val="22"/>
                <w:highlight w:val="none"/>
              </w:rPr>
            </w:pPr>
            <w:r>
              <w:rPr>
                <w:rFonts w:hint="eastAsia" w:ascii="宋体" w:hAnsi="宋体" w:cs="宋体"/>
                <w:color w:val="auto"/>
                <w:kern w:val="0"/>
                <w:sz w:val="22"/>
                <w:szCs w:val="22"/>
                <w:highlight w:val="none"/>
              </w:rPr>
              <w:t>工期及地点</w:t>
            </w:r>
          </w:p>
        </w:tc>
        <w:tc>
          <w:tcPr>
            <w:tcW w:w="6033" w:type="dxa"/>
            <w:vAlign w:val="center"/>
          </w:tcPr>
          <w:p>
            <w:pPr>
              <w:widowControl/>
              <w:spacing w:line="240" w:lineRule="auto"/>
              <w:rPr>
                <w:rFonts w:ascii="宋体" w:cs="宋体"/>
                <w:color w:val="auto"/>
                <w:kern w:val="0"/>
                <w:sz w:val="22"/>
                <w:szCs w:val="22"/>
                <w:highlight w:val="none"/>
              </w:rPr>
            </w:pPr>
            <w:r>
              <w:rPr>
                <w:rFonts w:hint="eastAsia" w:ascii="宋体" w:hAnsi="宋体" w:cs="宋体"/>
                <w:color w:val="auto"/>
                <w:kern w:val="0"/>
                <w:sz w:val="22"/>
                <w:szCs w:val="22"/>
                <w:highlight w:val="none"/>
              </w:rPr>
              <w:t>满足竞争性磋商文件的相关规定</w:t>
            </w:r>
          </w:p>
        </w:tc>
        <w:tc>
          <w:tcPr>
            <w:tcW w:w="753" w:type="dxa"/>
            <w:vAlign w:val="center"/>
          </w:tcPr>
          <w:p>
            <w:pPr>
              <w:widowControl/>
              <w:spacing w:line="24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0" w:type="dxa"/>
            <w:vMerge w:val="continue"/>
            <w:vAlign w:val="center"/>
          </w:tcPr>
          <w:p>
            <w:pPr>
              <w:widowControl/>
              <w:spacing w:line="240" w:lineRule="auto"/>
              <w:jc w:val="center"/>
              <w:rPr>
                <w:rFonts w:ascii="宋体" w:cs="宋体"/>
                <w:bCs/>
                <w:color w:val="auto"/>
                <w:kern w:val="0"/>
                <w:sz w:val="22"/>
                <w:szCs w:val="22"/>
                <w:highlight w:val="none"/>
              </w:rPr>
            </w:pPr>
          </w:p>
        </w:tc>
        <w:tc>
          <w:tcPr>
            <w:tcW w:w="1061" w:type="dxa"/>
            <w:vMerge w:val="continue"/>
            <w:vAlign w:val="center"/>
          </w:tcPr>
          <w:p>
            <w:pPr>
              <w:widowControl/>
              <w:spacing w:line="240" w:lineRule="auto"/>
              <w:jc w:val="center"/>
              <w:rPr>
                <w:rFonts w:ascii="宋体" w:cs="宋体"/>
                <w:bCs/>
                <w:color w:val="auto"/>
                <w:kern w:val="0"/>
                <w:sz w:val="22"/>
                <w:szCs w:val="22"/>
                <w:highlight w:val="none"/>
              </w:rPr>
            </w:pPr>
          </w:p>
        </w:tc>
        <w:tc>
          <w:tcPr>
            <w:tcW w:w="1250" w:type="dxa"/>
            <w:vAlign w:val="center"/>
          </w:tcPr>
          <w:p>
            <w:pPr>
              <w:widowControl/>
              <w:spacing w:line="240" w:lineRule="auto"/>
              <w:rPr>
                <w:rFonts w:ascii="宋体" w:cs="宋体"/>
                <w:color w:val="auto"/>
                <w:kern w:val="0"/>
                <w:sz w:val="22"/>
                <w:szCs w:val="22"/>
                <w:highlight w:val="none"/>
              </w:rPr>
            </w:pPr>
            <w:r>
              <w:rPr>
                <w:rFonts w:hint="eastAsia" w:ascii="宋体" w:hAnsi="宋体" w:cs="宋体"/>
                <w:color w:val="auto"/>
                <w:kern w:val="0"/>
                <w:sz w:val="22"/>
                <w:szCs w:val="22"/>
                <w:highlight w:val="none"/>
              </w:rPr>
              <w:t>质保期</w:t>
            </w:r>
          </w:p>
        </w:tc>
        <w:tc>
          <w:tcPr>
            <w:tcW w:w="6033" w:type="dxa"/>
            <w:vAlign w:val="center"/>
          </w:tcPr>
          <w:p>
            <w:pPr>
              <w:widowControl/>
              <w:spacing w:line="240" w:lineRule="auto"/>
              <w:rPr>
                <w:rFonts w:ascii="宋体" w:cs="宋体"/>
                <w:color w:val="auto"/>
                <w:kern w:val="0"/>
                <w:sz w:val="22"/>
                <w:szCs w:val="22"/>
                <w:highlight w:val="none"/>
              </w:rPr>
            </w:pPr>
            <w:r>
              <w:rPr>
                <w:rFonts w:hint="eastAsia" w:ascii="宋体" w:hAnsi="宋体" w:cs="宋体"/>
                <w:color w:val="auto"/>
                <w:kern w:val="0"/>
                <w:sz w:val="22"/>
                <w:szCs w:val="22"/>
                <w:highlight w:val="none"/>
              </w:rPr>
              <w:t>满足竞争性磋商文件的相关规定</w:t>
            </w:r>
          </w:p>
        </w:tc>
        <w:tc>
          <w:tcPr>
            <w:tcW w:w="753" w:type="dxa"/>
            <w:vAlign w:val="center"/>
          </w:tcPr>
          <w:p>
            <w:pPr>
              <w:widowControl/>
              <w:spacing w:line="24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60" w:type="dxa"/>
            <w:vMerge w:val="continue"/>
            <w:vAlign w:val="center"/>
          </w:tcPr>
          <w:p>
            <w:pPr>
              <w:widowControl/>
              <w:spacing w:line="240" w:lineRule="auto"/>
              <w:jc w:val="center"/>
              <w:rPr>
                <w:rFonts w:ascii="宋体" w:cs="宋体"/>
                <w:bCs/>
                <w:color w:val="auto"/>
                <w:kern w:val="0"/>
                <w:sz w:val="22"/>
                <w:szCs w:val="22"/>
                <w:highlight w:val="none"/>
              </w:rPr>
            </w:pPr>
          </w:p>
        </w:tc>
        <w:tc>
          <w:tcPr>
            <w:tcW w:w="1061" w:type="dxa"/>
            <w:vMerge w:val="continue"/>
            <w:vAlign w:val="center"/>
          </w:tcPr>
          <w:p>
            <w:pPr>
              <w:widowControl/>
              <w:spacing w:line="240" w:lineRule="auto"/>
              <w:jc w:val="center"/>
              <w:rPr>
                <w:rFonts w:ascii="宋体" w:cs="宋体"/>
                <w:bCs/>
                <w:color w:val="auto"/>
                <w:kern w:val="0"/>
                <w:sz w:val="22"/>
                <w:szCs w:val="22"/>
                <w:highlight w:val="none"/>
              </w:rPr>
            </w:pPr>
          </w:p>
        </w:tc>
        <w:tc>
          <w:tcPr>
            <w:tcW w:w="1250" w:type="dxa"/>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响应报价</w:t>
            </w:r>
          </w:p>
        </w:tc>
        <w:tc>
          <w:tcPr>
            <w:tcW w:w="6033" w:type="dxa"/>
            <w:vAlign w:val="center"/>
          </w:tcPr>
          <w:p>
            <w:pPr>
              <w:spacing w:line="240" w:lineRule="auto"/>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1）未超出采购最高限价</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2）算术错误修正后的响应总报价不大于本项目最高限价（控制价）</w:t>
            </w:r>
          </w:p>
        </w:tc>
        <w:tc>
          <w:tcPr>
            <w:tcW w:w="753" w:type="dxa"/>
            <w:vAlign w:val="center"/>
          </w:tcPr>
          <w:p>
            <w:pPr>
              <w:spacing w:line="24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560" w:type="dxa"/>
            <w:vMerge w:val="continue"/>
            <w:vAlign w:val="center"/>
          </w:tcPr>
          <w:p>
            <w:pPr>
              <w:widowControl/>
              <w:spacing w:line="240" w:lineRule="auto"/>
              <w:jc w:val="center"/>
              <w:rPr>
                <w:rFonts w:ascii="宋体" w:cs="宋体"/>
                <w:bCs/>
                <w:color w:val="auto"/>
                <w:kern w:val="0"/>
                <w:sz w:val="22"/>
                <w:szCs w:val="22"/>
                <w:highlight w:val="none"/>
              </w:rPr>
            </w:pPr>
          </w:p>
        </w:tc>
        <w:tc>
          <w:tcPr>
            <w:tcW w:w="1061" w:type="dxa"/>
            <w:vMerge w:val="continue"/>
            <w:vAlign w:val="center"/>
          </w:tcPr>
          <w:p>
            <w:pPr>
              <w:widowControl/>
              <w:spacing w:line="240" w:lineRule="auto"/>
              <w:jc w:val="center"/>
              <w:rPr>
                <w:rFonts w:ascii="宋体" w:cs="宋体"/>
                <w:bCs/>
                <w:color w:val="auto"/>
                <w:kern w:val="0"/>
                <w:sz w:val="22"/>
                <w:szCs w:val="22"/>
                <w:highlight w:val="none"/>
              </w:rPr>
            </w:pPr>
          </w:p>
        </w:tc>
        <w:tc>
          <w:tcPr>
            <w:tcW w:w="1250" w:type="dxa"/>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已标价工程量清单</w:t>
            </w:r>
          </w:p>
        </w:tc>
        <w:tc>
          <w:tcPr>
            <w:tcW w:w="6033" w:type="dxa"/>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1）已标价工程量清单项目编码顺序与本项目“工程量清单”给出的项目编码顺序一致；</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2）已标价工程量清单符合本项目“工程量清单”给出的项目编码、项目名称、项目特征、计量单位和工程量；</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3）暂列金额符合本项目“工程量清单”列出的金额；</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4）专业工程暂估价符合本项目“工程量清单”列出的金额；</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5）材料（工程设备）暂估价符合本项目“工程量清单”列出的单价并计入综合单价；</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6）安全文明施工费、规费和税金等不可竞争费用，按照规定的标准计取；</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7）计税方法符合竞争性磋商文件的约定；</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8）已标价工程量清单项目未填报的项目不超过三项，或不超过三项未填报的项目的费用合计（按最高限价相应项目的费用合计计算）不超过其响应总报价（修正后的响应总报价，如有）的±1%</w:t>
            </w:r>
          </w:p>
        </w:tc>
        <w:tc>
          <w:tcPr>
            <w:tcW w:w="753" w:type="dxa"/>
            <w:vAlign w:val="center"/>
          </w:tcPr>
          <w:p>
            <w:pPr>
              <w:spacing w:line="24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vMerge w:val="continue"/>
            <w:vAlign w:val="center"/>
          </w:tcPr>
          <w:p>
            <w:pPr>
              <w:widowControl/>
              <w:spacing w:line="240" w:lineRule="auto"/>
              <w:jc w:val="center"/>
              <w:rPr>
                <w:rFonts w:ascii="宋体" w:cs="宋体"/>
                <w:bCs/>
                <w:color w:val="auto"/>
                <w:kern w:val="0"/>
                <w:sz w:val="22"/>
                <w:szCs w:val="22"/>
                <w:highlight w:val="none"/>
              </w:rPr>
            </w:pPr>
          </w:p>
        </w:tc>
        <w:tc>
          <w:tcPr>
            <w:tcW w:w="1061" w:type="dxa"/>
            <w:vMerge w:val="continue"/>
            <w:vAlign w:val="center"/>
          </w:tcPr>
          <w:p>
            <w:pPr>
              <w:widowControl/>
              <w:spacing w:line="240" w:lineRule="auto"/>
              <w:jc w:val="center"/>
              <w:rPr>
                <w:rFonts w:ascii="宋体" w:cs="宋体"/>
                <w:bCs/>
                <w:color w:val="auto"/>
                <w:kern w:val="0"/>
                <w:sz w:val="22"/>
                <w:szCs w:val="22"/>
                <w:highlight w:val="none"/>
              </w:rPr>
            </w:pPr>
          </w:p>
        </w:tc>
        <w:tc>
          <w:tcPr>
            <w:tcW w:w="1250" w:type="dxa"/>
            <w:vAlign w:val="center"/>
          </w:tcPr>
          <w:p>
            <w:pPr>
              <w:widowControl/>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w:t>
            </w:r>
          </w:p>
        </w:tc>
        <w:tc>
          <w:tcPr>
            <w:tcW w:w="6033" w:type="dxa"/>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不涉及磋商文件“无效标及废标”中规定无效响应文件的其它条款。</w:t>
            </w:r>
          </w:p>
        </w:tc>
        <w:tc>
          <w:tcPr>
            <w:tcW w:w="753" w:type="dxa"/>
          </w:tcPr>
          <w:p>
            <w:pPr>
              <w:spacing w:line="240" w:lineRule="auto"/>
              <w:rPr>
                <w:rFonts w:hint="eastAsia" w:ascii="宋体" w:hAnsi="宋体" w:cs="宋体"/>
                <w:color w:val="auto"/>
                <w:kern w:val="0"/>
                <w:sz w:val="22"/>
                <w:szCs w:val="22"/>
                <w:highlight w:val="none"/>
              </w:rPr>
            </w:pPr>
          </w:p>
        </w:tc>
      </w:tr>
    </w:tbl>
    <w:p>
      <w:pPr>
        <w:pStyle w:val="12"/>
        <w:rPr>
          <w:rFonts w:hint="eastAsia"/>
          <w:lang w:eastAsia="zh-CN"/>
        </w:rPr>
      </w:pPr>
    </w:p>
    <w:p>
      <w:pPr>
        <w:pStyle w:val="12"/>
        <w:jc w:val="left"/>
        <w:rPr>
          <w:rFonts w:hint="eastAsia"/>
        </w:rPr>
      </w:pPr>
      <w:r>
        <w:rPr>
          <w:rFonts w:hint="eastAsia"/>
        </w:rPr>
        <w:t>备注：</w:t>
      </w:r>
      <w:r>
        <w:rPr>
          <w:rFonts w:hint="eastAsia"/>
          <w:lang w:eastAsia="zh-CN"/>
        </w:rPr>
        <w:t>供应商需</w:t>
      </w:r>
      <w:r>
        <w:rPr>
          <w:rFonts w:hint="eastAsia"/>
        </w:rPr>
        <w:t>根据</w:t>
      </w:r>
      <w:r>
        <w:rPr>
          <w:rFonts w:hint="eastAsia"/>
          <w:lang w:eastAsia="zh-CN"/>
        </w:rPr>
        <w:t>磋商</w:t>
      </w:r>
      <w:r>
        <w:rPr>
          <w:rFonts w:hint="eastAsia"/>
        </w:rPr>
        <w:t>文件中载明的《</w:t>
      </w:r>
      <w:r>
        <w:rPr>
          <w:rFonts w:hint="eastAsia"/>
          <w:lang w:eastAsia="zh-CN"/>
        </w:rPr>
        <w:t>初步审核导航表</w:t>
      </w:r>
      <w:r>
        <w:rPr>
          <w:rFonts w:hint="eastAsia"/>
        </w:rPr>
        <w:t>》，将具体响应情况及</w:t>
      </w:r>
      <w:r>
        <w:rPr>
          <w:rFonts w:hint="eastAsia"/>
          <w:lang w:eastAsia="zh-CN"/>
        </w:rPr>
        <w:t>响应</w:t>
      </w:r>
      <w:r>
        <w:rPr>
          <w:rFonts w:hint="eastAsia"/>
        </w:rPr>
        <w:t>文件中对应页码在上表中注明。</w:t>
      </w: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2"/>
        <w:rPr>
          <w:rFonts w:hint="eastAsia"/>
        </w:rPr>
      </w:pPr>
    </w:p>
    <w:p>
      <w:pPr>
        <w:jc w:val="center"/>
        <w:rPr>
          <w:rFonts w:ascii="宋体" w:hAnsi="宋体"/>
          <w:b/>
        </w:rPr>
      </w:pPr>
      <w:r>
        <w:rPr>
          <w:rFonts w:hint="eastAsia" w:ascii="宋体" w:hAnsi="宋体"/>
          <w:b/>
        </w:rPr>
        <w:t>评标导航表</w:t>
      </w:r>
    </w:p>
    <w:tbl>
      <w:tblPr>
        <w:tblStyle w:val="25"/>
        <w:tblW w:w="9791" w:type="dxa"/>
        <w:tblInd w:w="-43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0"/>
        <w:gridCol w:w="567"/>
        <w:gridCol w:w="666"/>
        <w:gridCol w:w="567"/>
        <w:gridCol w:w="6759"/>
        <w:gridCol w:w="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0" w:type="dxa"/>
            <w:shd w:val="clear" w:color="auto" w:fill="D7D7D7" w:themeFill="background1" w:themeFillShade="D8"/>
            <w:vAlign w:val="center"/>
          </w:tcPr>
          <w:p>
            <w:pPr>
              <w:snapToGrid w:val="0"/>
              <w:jc w:val="center"/>
              <w:rPr>
                <w:rFonts w:hint="eastAsia" w:ascii="宋体" w:hAnsi="宋体" w:eastAsia="宋体" w:cs="Times New Roman"/>
                <w:b/>
                <w:bCs/>
                <w:color w:val="auto"/>
                <w:spacing w:val="-6"/>
                <w:kern w:val="2"/>
                <w:sz w:val="22"/>
                <w:szCs w:val="22"/>
                <w:highlight w:val="none"/>
                <w:lang w:val="en-US" w:eastAsia="zh-CN" w:bidi="ar-SA"/>
              </w:rPr>
            </w:pPr>
            <w:r>
              <w:rPr>
                <w:rFonts w:hint="eastAsia" w:ascii="宋体" w:hAnsi="宋体"/>
                <w:b/>
                <w:bCs/>
                <w:color w:val="auto"/>
                <w:spacing w:val="-6"/>
                <w:sz w:val="22"/>
                <w:szCs w:val="22"/>
                <w:highlight w:val="none"/>
              </w:rPr>
              <w:t>评审项目</w:t>
            </w:r>
          </w:p>
        </w:tc>
        <w:tc>
          <w:tcPr>
            <w:tcW w:w="567" w:type="dxa"/>
            <w:shd w:val="clear" w:color="auto" w:fill="D7D7D7" w:themeFill="background1" w:themeFillShade="D8"/>
            <w:vAlign w:val="center"/>
          </w:tcPr>
          <w:p>
            <w:pPr>
              <w:snapToGrid w:val="0"/>
              <w:jc w:val="center"/>
              <w:rPr>
                <w:rFonts w:hint="eastAsia" w:ascii="宋体" w:hAnsi="宋体" w:eastAsia="宋体" w:cs="Times New Roman"/>
                <w:b/>
                <w:bCs/>
                <w:color w:val="auto"/>
                <w:spacing w:val="-6"/>
                <w:kern w:val="2"/>
                <w:sz w:val="22"/>
                <w:szCs w:val="22"/>
                <w:highlight w:val="none"/>
                <w:lang w:val="en-US" w:eastAsia="zh-CN" w:bidi="ar-SA"/>
              </w:rPr>
            </w:pPr>
            <w:r>
              <w:rPr>
                <w:rFonts w:hint="eastAsia" w:ascii="宋体" w:hAnsi="宋体"/>
                <w:b/>
                <w:bCs/>
                <w:color w:val="auto"/>
                <w:spacing w:val="-6"/>
                <w:sz w:val="22"/>
                <w:szCs w:val="22"/>
                <w:highlight w:val="none"/>
              </w:rPr>
              <w:t>分值</w:t>
            </w:r>
          </w:p>
        </w:tc>
        <w:tc>
          <w:tcPr>
            <w:tcW w:w="666" w:type="dxa"/>
            <w:shd w:val="clear" w:color="auto" w:fill="D7D7D7" w:themeFill="background1" w:themeFillShade="D8"/>
            <w:vAlign w:val="center"/>
          </w:tcPr>
          <w:p>
            <w:pPr>
              <w:snapToGrid w:val="0"/>
              <w:jc w:val="center"/>
              <w:rPr>
                <w:rFonts w:hint="eastAsia" w:ascii="宋体" w:hAnsi="宋体" w:eastAsia="宋体" w:cs="Times New Roman"/>
                <w:b/>
                <w:bCs/>
                <w:color w:val="auto"/>
                <w:spacing w:val="-6"/>
                <w:kern w:val="2"/>
                <w:sz w:val="22"/>
                <w:szCs w:val="22"/>
                <w:highlight w:val="none"/>
                <w:lang w:val="en-US" w:eastAsia="zh-CN" w:bidi="ar-SA"/>
              </w:rPr>
            </w:pPr>
            <w:r>
              <w:rPr>
                <w:rFonts w:hint="eastAsia" w:ascii="宋体" w:hAnsi="宋体"/>
                <w:b/>
                <w:bCs/>
                <w:color w:val="auto"/>
                <w:spacing w:val="-6"/>
                <w:sz w:val="22"/>
                <w:szCs w:val="22"/>
                <w:highlight w:val="none"/>
              </w:rPr>
              <w:t>评审分项</w:t>
            </w:r>
          </w:p>
        </w:tc>
        <w:tc>
          <w:tcPr>
            <w:tcW w:w="567" w:type="dxa"/>
            <w:shd w:val="clear" w:color="auto" w:fill="D7D7D7" w:themeFill="background1" w:themeFillShade="D8"/>
            <w:vAlign w:val="center"/>
          </w:tcPr>
          <w:p>
            <w:pPr>
              <w:snapToGrid w:val="0"/>
              <w:jc w:val="center"/>
              <w:rPr>
                <w:rFonts w:hint="eastAsia" w:ascii="宋体" w:hAnsi="宋体" w:eastAsia="宋体" w:cs="Times New Roman"/>
                <w:b/>
                <w:bCs/>
                <w:color w:val="auto"/>
                <w:spacing w:val="-6"/>
                <w:kern w:val="2"/>
                <w:sz w:val="22"/>
                <w:szCs w:val="22"/>
                <w:highlight w:val="none"/>
                <w:lang w:val="en-US" w:eastAsia="zh-CN" w:bidi="ar-SA"/>
              </w:rPr>
            </w:pPr>
            <w:r>
              <w:rPr>
                <w:rFonts w:hint="eastAsia" w:ascii="宋体" w:hAnsi="宋体"/>
                <w:b/>
                <w:bCs/>
                <w:color w:val="auto"/>
                <w:spacing w:val="-6"/>
                <w:sz w:val="22"/>
                <w:szCs w:val="22"/>
                <w:highlight w:val="none"/>
              </w:rPr>
              <w:t>细分</w:t>
            </w:r>
          </w:p>
        </w:tc>
        <w:tc>
          <w:tcPr>
            <w:tcW w:w="6759" w:type="dxa"/>
            <w:shd w:val="clear" w:color="auto" w:fill="D7D7D7" w:themeFill="background1" w:themeFillShade="D8"/>
            <w:vAlign w:val="center"/>
          </w:tcPr>
          <w:p>
            <w:pPr>
              <w:snapToGrid w:val="0"/>
              <w:jc w:val="center"/>
              <w:rPr>
                <w:rFonts w:hint="eastAsia" w:ascii="宋体" w:hAnsi="宋体" w:eastAsia="宋体" w:cs="Times New Roman"/>
                <w:b/>
                <w:bCs/>
                <w:color w:val="auto"/>
                <w:spacing w:val="-6"/>
                <w:kern w:val="2"/>
                <w:sz w:val="22"/>
                <w:szCs w:val="22"/>
                <w:highlight w:val="none"/>
                <w:lang w:val="en-US" w:eastAsia="zh-CN" w:bidi="ar-SA"/>
              </w:rPr>
            </w:pPr>
            <w:r>
              <w:rPr>
                <w:rFonts w:hint="eastAsia" w:ascii="宋体" w:hAnsi="宋体"/>
                <w:b/>
                <w:bCs/>
                <w:color w:val="auto"/>
                <w:spacing w:val="-6"/>
                <w:sz w:val="22"/>
                <w:szCs w:val="22"/>
                <w:highlight w:val="none"/>
              </w:rPr>
              <w:t>子项目及分值</w:t>
            </w:r>
          </w:p>
        </w:tc>
        <w:tc>
          <w:tcPr>
            <w:tcW w:w="582" w:type="dxa"/>
            <w:shd w:val="clear" w:color="auto" w:fill="D7D7D7" w:themeFill="background1" w:themeFillShade="D8"/>
            <w:vAlign w:val="center"/>
          </w:tcPr>
          <w:p>
            <w:pPr>
              <w:snapToGrid w:val="0"/>
              <w:jc w:val="center"/>
              <w:rPr>
                <w:rFonts w:hint="eastAsia" w:ascii="宋体" w:hAnsi="宋体"/>
                <w:b/>
                <w:bCs/>
                <w:color w:val="auto"/>
                <w:spacing w:val="-6"/>
                <w:sz w:val="22"/>
                <w:szCs w:val="22"/>
                <w:highlight w:val="none"/>
              </w:rPr>
            </w:pPr>
            <w:r>
              <w:rPr>
                <w:rFonts w:hint="eastAsia" w:ascii="宋体" w:hAnsi="宋体"/>
                <w:color w:val="auto"/>
                <w:spacing w:val="-6"/>
                <w:sz w:val="22"/>
                <w:szCs w:val="22"/>
                <w:highlight w:val="none"/>
                <w:lang w:eastAsia="zh-CN"/>
              </w:rPr>
              <w:t>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0" w:type="dxa"/>
            <w:vAlign w:val="center"/>
          </w:tcPr>
          <w:p>
            <w:pPr>
              <w:snapToGrid w:val="0"/>
              <w:jc w:val="center"/>
              <w:rPr>
                <w:rFonts w:ascii="宋体" w:hAnsi="宋体"/>
                <w:color w:val="auto"/>
                <w:spacing w:val="-6"/>
                <w:sz w:val="22"/>
                <w:szCs w:val="22"/>
                <w:highlight w:val="none"/>
              </w:rPr>
            </w:pPr>
          </w:p>
        </w:tc>
        <w:tc>
          <w:tcPr>
            <w:tcW w:w="567" w:type="dxa"/>
            <w:vAlign w:val="center"/>
          </w:tcPr>
          <w:p>
            <w:pPr>
              <w:snapToGrid w:val="0"/>
              <w:jc w:val="center"/>
              <w:rPr>
                <w:rFonts w:ascii="宋体" w:hAnsi="宋体"/>
                <w:color w:val="auto"/>
                <w:spacing w:val="-6"/>
                <w:sz w:val="22"/>
                <w:szCs w:val="22"/>
                <w:highlight w:val="none"/>
              </w:rPr>
            </w:pPr>
          </w:p>
        </w:tc>
        <w:tc>
          <w:tcPr>
            <w:tcW w:w="666" w:type="dxa"/>
            <w:vAlign w:val="center"/>
          </w:tcPr>
          <w:p>
            <w:pPr>
              <w:snapToGrid w:val="0"/>
              <w:jc w:val="center"/>
              <w:rPr>
                <w:rFonts w:ascii="宋体" w:hAnsi="宋体"/>
                <w:color w:val="auto"/>
                <w:spacing w:val="-6"/>
                <w:sz w:val="22"/>
                <w:szCs w:val="22"/>
                <w:highlight w:val="none"/>
              </w:rPr>
            </w:pPr>
          </w:p>
        </w:tc>
        <w:tc>
          <w:tcPr>
            <w:tcW w:w="567" w:type="dxa"/>
            <w:vAlign w:val="center"/>
          </w:tcPr>
          <w:p>
            <w:pPr>
              <w:snapToGrid w:val="0"/>
              <w:jc w:val="center"/>
              <w:rPr>
                <w:rFonts w:ascii="宋体" w:hAnsi="宋体"/>
                <w:color w:val="auto"/>
                <w:spacing w:val="-6"/>
                <w:sz w:val="22"/>
                <w:szCs w:val="22"/>
                <w:highlight w:val="none"/>
              </w:rPr>
            </w:pPr>
          </w:p>
        </w:tc>
        <w:tc>
          <w:tcPr>
            <w:tcW w:w="6759" w:type="dxa"/>
            <w:vAlign w:val="center"/>
          </w:tcPr>
          <w:p>
            <w:pPr>
              <w:rPr>
                <w:color w:val="auto"/>
                <w:sz w:val="22"/>
                <w:szCs w:val="22"/>
                <w:highlight w:val="none"/>
              </w:rPr>
            </w:pPr>
          </w:p>
        </w:tc>
        <w:tc>
          <w:tcPr>
            <w:tcW w:w="582" w:type="dxa"/>
            <w:vAlign w:val="center"/>
          </w:tcPr>
          <w:p>
            <w:pPr>
              <w:rPr>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0" w:type="dxa"/>
            <w:vMerge w:val="restart"/>
            <w:vAlign w:val="center"/>
          </w:tcPr>
          <w:p>
            <w:pPr>
              <w:snapToGrid w:val="0"/>
              <w:jc w:val="center"/>
              <w:rPr>
                <w:rFonts w:ascii="宋体" w:hAnsi="宋体"/>
                <w:color w:val="auto"/>
                <w:spacing w:val="-6"/>
                <w:sz w:val="22"/>
                <w:szCs w:val="22"/>
                <w:highlight w:val="none"/>
              </w:rPr>
            </w:pPr>
          </w:p>
        </w:tc>
        <w:tc>
          <w:tcPr>
            <w:tcW w:w="567" w:type="dxa"/>
            <w:vMerge w:val="restart"/>
            <w:vAlign w:val="center"/>
          </w:tcPr>
          <w:p>
            <w:pPr>
              <w:snapToGrid w:val="0"/>
              <w:jc w:val="center"/>
              <w:rPr>
                <w:rFonts w:hint="eastAsia" w:ascii="宋体" w:hAnsi="宋体" w:eastAsia="宋体"/>
                <w:color w:val="auto"/>
                <w:spacing w:val="-6"/>
                <w:sz w:val="22"/>
                <w:szCs w:val="22"/>
                <w:highlight w:val="none"/>
                <w:lang w:eastAsia="zh-CN"/>
              </w:rPr>
            </w:pPr>
          </w:p>
        </w:tc>
        <w:tc>
          <w:tcPr>
            <w:tcW w:w="666" w:type="dxa"/>
            <w:vAlign w:val="center"/>
          </w:tcPr>
          <w:p>
            <w:pPr>
              <w:snapToGrid w:val="0"/>
              <w:jc w:val="center"/>
              <w:rPr>
                <w:rFonts w:ascii="宋体" w:hAnsi="宋体"/>
                <w:color w:val="auto"/>
                <w:spacing w:val="-6"/>
                <w:sz w:val="22"/>
                <w:szCs w:val="22"/>
                <w:highlight w:val="none"/>
              </w:rPr>
            </w:pPr>
          </w:p>
        </w:tc>
        <w:tc>
          <w:tcPr>
            <w:tcW w:w="567" w:type="dxa"/>
            <w:vAlign w:val="center"/>
          </w:tcPr>
          <w:p>
            <w:pPr>
              <w:snapToGrid w:val="0"/>
              <w:jc w:val="center"/>
              <w:rPr>
                <w:rFonts w:ascii="宋体" w:hAnsi="宋体"/>
                <w:color w:val="auto"/>
                <w:spacing w:val="-6"/>
                <w:sz w:val="22"/>
                <w:szCs w:val="22"/>
                <w:highlight w:val="none"/>
              </w:rPr>
            </w:pPr>
          </w:p>
        </w:tc>
        <w:tc>
          <w:tcPr>
            <w:tcW w:w="6759" w:type="dxa"/>
            <w:tcBorders>
              <w:bottom w:val="single" w:color="auto" w:sz="4" w:space="0"/>
            </w:tcBorders>
            <w:vAlign w:val="center"/>
          </w:tcPr>
          <w:p>
            <w:pPr>
              <w:rPr>
                <w:color w:val="auto"/>
                <w:sz w:val="22"/>
                <w:szCs w:val="22"/>
                <w:highlight w:val="none"/>
              </w:rPr>
            </w:pPr>
          </w:p>
        </w:tc>
        <w:tc>
          <w:tcPr>
            <w:tcW w:w="582" w:type="dxa"/>
            <w:tcBorders>
              <w:bottom w:val="single" w:color="auto" w:sz="4" w:space="0"/>
            </w:tcBorders>
            <w:vAlign w:val="center"/>
          </w:tcPr>
          <w:p>
            <w:pPr>
              <w:rPr>
                <w:rFonts w:hint="eastAsia"/>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50" w:type="dxa"/>
            <w:vMerge w:val="continue"/>
            <w:vAlign w:val="center"/>
          </w:tcPr>
          <w:p>
            <w:pPr>
              <w:snapToGrid w:val="0"/>
              <w:jc w:val="center"/>
              <w:rPr>
                <w:rFonts w:ascii="宋体" w:hAnsi="宋体"/>
                <w:color w:val="auto"/>
                <w:spacing w:val="-6"/>
                <w:sz w:val="22"/>
                <w:szCs w:val="22"/>
                <w:highlight w:val="none"/>
              </w:rPr>
            </w:pPr>
          </w:p>
        </w:tc>
        <w:tc>
          <w:tcPr>
            <w:tcW w:w="567" w:type="dxa"/>
            <w:vMerge w:val="continue"/>
            <w:vAlign w:val="center"/>
          </w:tcPr>
          <w:p>
            <w:pPr>
              <w:snapToGrid w:val="0"/>
              <w:jc w:val="center"/>
              <w:rPr>
                <w:rFonts w:ascii="宋体" w:hAnsi="宋体"/>
                <w:color w:val="auto"/>
                <w:spacing w:val="-6"/>
                <w:sz w:val="22"/>
                <w:szCs w:val="22"/>
                <w:highlight w:val="none"/>
              </w:rPr>
            </w:pPr>
          </w:p>
        </w:tc>
        <w:tc>
          <w:tcPr>
            <w:tcW w:w="666" w:type="dxa"/>
            <w:vMerge w:val="restart"/>
            <w:vAlign w:val="center"/>
          </w:tcPr>
          <w:p>
            <w:pPr>
              <w:snapToGrid w:val="0"/>
              <w:jc w:val="center"/>
              <w:rPr>
                <w:rFonts w:ascii="宋体" w:hAnsi="宋体"/>
                <w:color w:val="auto"/>
                <w:spacing w:val="-6"/>
                <w:sz w:val="22"/>
                <w:szCs w:val="22"/>
                <w:highlight w:val="none"/>
              </w:rPr>
            </w:pPr>
          </w:p>
        </w:tc>
        <w:tc>
          <w:tcPr>
            <w:tcW w:w="567" w:type="dxa"/>
            <w:vAlign w:val="center"/>
          </w:tcPr>
          <w:p>
            <w:pPr>
              <w:jc w:val="center"/>
              <w:rPr>
                <w:rFonts w:hint="eastAsia" w:ascii="Times New Roman" w:hAnsi="Times New Roman" w:eastAsia="宋体" w:cs="Times New Roman"/>
                <w:color w:val="auto"/>
                <w:sz w:val="22"/>
                <w:szCs w:val="22"/>
                <w:highlight w:val="none"/>
                <w:lang w:eastAsia="zh-CN"/>
              </w:rPr>
            </w:pPr>
          </w:p>
        </w:tc>
        <w:tc>
          <w:tcPr>
            <w:tcW w:w="6759" w:type="dxa"/>
            <w:vAlign w:val="center"/>
          </w:tcPr>
          <w:p>
            <w:pPr>
              <w:rPr>
                <w:rFonts w:hint="eastAsia" w:ascii="Times New Roman" w:hAnsi="Times New Roman" w:eastAsia="宋体" w:cs="Times New Roman"/>
                <w:color w:val="auto"/>
                <w:sz w:val="22"/>
                <w:szCs w:val="22"/>
                <w:highlight w:val="none"/>
              </w:rPr>
            </w:pPr>
          </w:p>
        </w:tc>
        <w:tc>
          <w:tcPr>
            <w:tcW w:w="582" w:type="dxa"/>
            <w:vAlign w:val="center"/>
          </w:tcPr>
          <w:p>
            <w:pPr>
              <w:rPr>
                <w:rFonts w:hint="eastAsia" w:ascii="Times New Roman" w:hAnsi="Times New Roman" w:eastAsia="宋体" w:cs="Times New Roman"/>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0" w:type="dxa"/>
            <w:vMerge w:val="continue"/>
            <w:vAlign w:val="center"/>
          </w:tcPr>
          <w:p>
            <w:pPr>
              <w:snapToGrid w:val="0"/>
              <w:jc w:val="center"/>
              <w:rPr>
                <w:rFonts w:ascii="宋体" w:hAnsi="宋体"/>
                <w:color w:val="auto"/>
                <w:spacing w:val="-6"/>
                <w:sz w:val="22"/>
                <w:szCs w:val="22"/>
                <w:highlight w:val="none"/>
              </w:rPr>
            </w:pPr>
          </w:p>
        </w:tc>
        <w:tc>
          <w:tcPr>
            <w:tcW w:w="567" w:type="dxa"/>
            <w:vMerge w:val="continue"/>
            <w:vAlign w:val="center"/>
          </w:tcPr>
          <w:p>
            <w:pPr>
              <w:snapToGrid w:val="0"/>
              <w:jc w:val="center"/>
              <w:rPr>
                <w:rFonts w:ascii="宋体" w:hAnsi="宋体"/>
                <w:color w:val="auto"/>
                <w:spacing w:val="-6"/>
                <w:sz w:val="22"/>
                <w:szCs w:val="22"/>
                <w:highlight w:val="none"/>
              </w:rPr>
            </w:pPr>
          </w:p>
        </w:tc>
        <w:tc>
          <w:tcPr>
            <w:tcW w:w="666" w:type="dxa"/>
            <w:vMerge w:val="continue"/>
            <w:vAlign w:val="center"/>
          </w:tcPr>
          <w:p>
            <w:pPr>
              <w:snapToGrid w:val="0"/>
              <w:jc w:val="center"/>
              <w:rPr>
                <w:rFonts w:ascii="宋体" w:hAnsi="宋体"/>
                <w:color w:val="auto"/>
                <w:spacing w:val="-6"/>
                <w:sz w:val="22"/>
                <w:szCs w:val="22"/>
                <w:highlight w:val="none"/>
              </w:rPr>
            </w:pPr>
          </w:p>
        </w:tc>
        <w:tc>
          <w:tcPr>
            <w:tcW w:w="567" w:type="dxa"/>
            <w:vAlign w:val="center"/>
          </w:tcPr>
          <w:p>
            <w:pPr>
              <w:jc w:val="center"/>
              <w:rPr>
                <w:rFonts w:hint="eastAsia" w:ascii="Times New Roman" w:hAnsi="Times New Roman" w:eastAsia="宋体" w:cs="Times New Roman"/>
                <w:color w:val="auto"/>
                <w:sz w:val="22"/>
                <w:szCs w:val="22"/>
                <w:highlight w:val="none"/>
                <w:lang w:eastAsia="zh-CN"/>
              </w:rPr>
            </w:pPr>
          </w:p>
        </w:tc>
        <w:tc>
          <w:tcPr>
            <w:tcW w:w="6759" w:type="dxa"/>
            <w:vAlign w:val="center"/>
          </w:tcPr>
          <w:p>
            <w:pPr>
              <w:rPr>
                <w:rFonts w:hint="eastAsia" w:ascii="Times New Roman" w:hAnsi="Times New Roman" w:eastAsia="宋体" w:cs="Times New Roman"/>
                <w:color w:val="auto"/>
                <w:sz w:val="22"/>
                <w:szCs w:val="22"/>
                <w:highlight w:val="none"/>
              </w:rPr>
            </w:pPr>
          </w:p>
        </w:tc>
        <w:tc>
          <w:tcPr>
            <w:tcW w:w="582" w:type="dxa"/>
            <w:vAlign w:val="center"/>
          </w:tcPr>
          <w:p>
            <w:pPr>
              <w:rPr>
                <w:rFonts w:hint="eastAsia" w:ascii="Times New Roman" w:hAnsi="Times New Roman" w:eastAsia="宋体" w:cs="Times New Roman"/>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50" w:type="dxa"/>
            <w:vMerge w:val="continue"/>
            <w:vAlign w:val="center"/>
          </w:tcPr>
          <w:p>
            <w:pPr>
              <w:snapToGrid w:val="0"/>
              <w:jc w:val="center"/>
              <w:rPr>
                <w:rFonts w:ascii="宋体" w:hAnsi="宋体"/>
                <w:color w:val="auto"/>
                <w:spacing w:val="-6"/>
                <w:sz w:val="22"/>
                <w:szCs w:val="22"/>
                <w:highlight w:val="none"/>
              </w:rPr>
            </w:pPr>
          </w:p>
        </w:tc>
        <w:tc>
          <w:tcPr>
            <w:tcW w:w="567" w:type="dxa"/>
            <w:vMerge w:val="continue"/>
            <w:vAlign w:val="center"/>
          </w:tcPr>
          <w:p>
            <w:pPr>
              <w:snapToGrid w:val="0"/>
              <w:jc w:val="center"/>
              <w:rPr>
                <w:rFonts w:ascii="宋体" w:hAnsi="宋体"/>
                <w:color w:val="auto"/>
                <w:spacing w:val="-6"/>
                <w:sz w:val="22"/>
                <w:szCs w:val="22"/>
                <w:highlight w:val="none"/>
              </w:rPr>
            </w:pPr>
          </w:p>
        </w:tc>
        <w:tc>
          <w:tcPr>
            <w:tcW w:w="666" w:type="dxa"/>
            <w:vMerge w:val="continue"/>
            <w:vAlign w:val="center"/>
          </w:tcPr>
          <w:p>
            <w:pPr>
              <w:snapToGrid w:val="0"/>
              <w:jc w:val="center"/>
              <w:rPr>
                <w:rFonts w:ascii="宋体" w:hAnsi="宋体"/>
                <w:color w:val="auto"/>
                <w:spacing w:val="-6"/>
                <w:sz w:val="22"/>
                <w:szCs w:val="22"/>
                <w:highlight w:val="none"/>
              </w:rPr>
            </w:pPr>
          </w:p>
        </w:tc>
        <w:tc>
          <w:tcPr>
            <w:tcW w:w="567" w:type="dxa"/>
            <w:vAlign w:val="center"/>
          </w:tcPr>
          <w:p>
            <w:pPr>
              <w:snapToGrid w:val="0"/>
              <w:jc w:val="center"/>
              <w:rPr>
                <w:rFonts w:hint="eastAsia" w:ascii="宋体" w:hAnsi="宋体" w:eastAsia="宋体"/>
                <w:color w:val="auto"/>
                <w:spacing w:val="-6"/>
                <w:sz w:val="22"/>
                <w:szCs w:val="22"/>
                <w:highlight w:val="none"/>
                <w:lang w:eastAsia="zh-CN"/>
              </w:rPr>
            </w:pPr>
          </w:p>
        </w:tc>
        <w:tc>
          <w:tcPr>
            <w:tcW w:w="6759" w:type="dxa"/>
            <w:vAlign w:val="center"/>
          </w:tcPr>
          <w:p>
            <w:pPr>
              <w:rPr>
                <w:rFonts w:hint="eastAsia" w:eastAsia="宋体"/>
                <w:color w:val="auto"/>
                <w:sz w:val="22"/>
                <w:szCs w:val="22"/>
                <w:highlight w:val="none"/>
                <w:lang w:eastAsia="zh-CN"/>
              </w:rPr>
            </w:pPr>
          </w:p>
        </w:tc>
        <w:tc>
          <w:tcPr>
            <w:tcW w:w="582" w:type="dxa"/>
            <w:vAlign w:val="center"/>
          </w:tcPr>
          <w:p>
            <w:pPr>
              <w:rPr>
                <w:rFonts w:hint="eastAsia" w:ascii="Times New Roman" w:hAnsi="Times New Roman" w:eastAsia="宋体" w:cs="Times New Roman"/>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jc w:val="center"/>
              <w:rPr>
                <w:rFonts w:hint="eastAsia" w:eastAsia="宋体"/>
                <w:color w:val="auto"/>
                <w:sz w:val="22"/>
                <w:szCs w:val="22"/>
                <w:highlight w:val="none"/>
                <w:lang w:eastAsia="zh-CN"/>
              </w:rPr>
            </w:pPr>
          </w:p>
        </w:tc>
        <w:tc>
          <w:tcPr>
            <w:tcW w:w="567" w:type="dxa"/>
            <w:vAlign w:val="center"/>
          </w:tcPr>
          <w:p>
            <w:pPr>
              <w:snapToGrid w:val="0"/>
              <w:jc w:val="center"/>
              <w:rPr>
                <w:rFonts w:hint="eastAsia" w:eastAsia="宋体"/>
                <w:color w:val="auto"/>
                <w:sz w:val="22"/>
                <w:szCs w:val="22"/>
                <w:highlight w:val="none"/>
                <w:lang w:eastAsia="zh-CN"/>
              </w:rPr>
            </w:pPr>
          </w:p>
        </w:tc>
        <w:tc>
          <w:tcPr>
            <w:tcW w:w="6759" w:type="dxa"/>
            <w:tcBorders>
              <w:bottom w:val="single" w:color="auto" w:sz="4" w:space="0"/>
            </w:tcBorders>
            <w:vAlign w:val="center"/>
          </w:tcPr>
          <w:p>
            <w:pPr>
              <w:rPr>
                <w:color w:val="auto"/>
                <w:sz w:val="22"/>
                <w:szCs w:val="22"/>
                <w:highlight w:val="none"/>
              </w:rPr>
            </w:pPr>
          </w:p>
        </w:tc>
        <w:tc>
          <w:tcPr>
            <w:tcW w:w="582" w:type="dxa"/>
            <w:tcBorders>
              <w:bottom w:val="single" w:color="auto" w:sz="4" w:space="0"/>
            </w:tcBorders>
            <w:vAlign w:val="center"/>
          </w:tcPr>
          <w:p>
            <w:pPr>
              <w:rPr>
                <w:rFonts w:hint="eastAsia"/>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0" w:type="dxa"/>
            <w:vMerge w:val="restart"/>
            <w:vAlign w:val="center"/>
          </w:tcPr>
          <w:p>
            <w:pPr>
              <w:snapToGrid w:val="0"/>
              <w:jc w:val="center"/>
              <w:rPr>
                <w:rFonts w:ascii="宋体" w:hAnsi="宋体"/>
                <w:color w:val="auto"/>
                <w:spacing w:val="-6"/>
                <w:sz w:val="22"/>
                <w:szCs w:val="22"/>
                <w:highlight w:val="none"/>
              </w:rPr>
            </w:pPr>
          </w:p>
        </w:tc>
        <w:tc>
          <w:tcPr>
            <w:tcW w:w="567" w:type="dxa"/>
            <w:vMerge w:val="restart"/>
            <w:vAlign w:val="center"/>
          </w:tcPr>
          <w:p>
            <w:pPr>
              <w:snapToGrid w:val="0"/>
              <w:jc w:val="center"/>
              <w:rPr>
                <w:rFonts w:hint="default" w:ascii="宋体" w:hAnsi="宋体" w:eastAsia="宋体"/>
                <w:color w:val="auto"/>
                <w:spacing w:val="-6"/>
                <w:sz w:val="22"/>
                <w:szCs w:val="22"/>
                <w:highlight w:val="none"/>
                <w:lang w:val="en-US" w:eastAsia="zh-CN"/>
              </w:rPr>
            </w:pPr>
          </w:p>
        </w:tc>
        <w:tc>
          <w:tcPr>
            <w:tcW w:w="666" w:type="dxa"/>
            <w:vAlign w:val="center"/>
          </w:tcPr>
          <w:p>
            <w:pPr>
              <w:snapToGrid w:val="0"/>
              <w:jc w:val="center"/>
              <w:rPr>
                <w:color w:val="auto"/>
                <w:sz w:val="22"/>
                <w:szCs w:val="22"/>
                <w:highlight w:val="none"/>
              </w:rPr>
            </w:pPr>
          </w:p>
        </w:tc>
        <w:tc>
          <w:tcPr>
            <w:tcW w:w="567" w:type="dxa"/>
            <w:vAlign w:val="center"/>
          </w:tcPr>
          <w:p>
            <w:pPr>
              <w:snapToGrid w:val="0"/>
              <w:jc w:val="center"/>
              <w:rPr>
                <w:rFonts w:hint="eastAsia" w:eastAsia="宋体"/>
                <w:color w:val="auto"/>
                <w:sz w:val="22"/>
                <w:szCs w:val="22"/>
                <w:highlight w:val="none"/>
                <w:lang w:eastAsia="zh-CN"/>
              </w:rPr>
            </w:pPr>
          </w:p>
        </w:tc>
        <w:tc>
          <w:tcPr>
            <w:tcW w:w="6759" w:type="dxa"/>
            <w:tcBorders>
              <w:bottom w:val="single" w:color="auto" w:sz="4" w:space="0"/>
            </w:tcBorders>
            <w:vAlign w:val="center"/>
          </w:tcPr>
          <w:p>
            <w:pPr>
              <w:widowControl/>
              <w:snapToGrid w:val="0"/>
              <w:rPr>
                <w:color w:val="auto"/>
                <w:sz w:val="22"/>
                <w:szCs w:val="22"/>
                <w:highlight w:val="none"/>
              </w:rPr>
            </w:pPr>
          </w:p>
        </w:tc>
        <w:tc>
          <w:tcPr>
            <w:tcW w:w="582"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napToGrid w:val="0"/>
              <w:jc w:val="center"/>
              <w:rPr>
                <w:rFonts w:hint="eastAsia" w:eastAsia="宋体"/>
                <w:color w:val="auto"/>
                <w:sz w:val="22"/>
                <w:szCs w:val="22"/>
                <w:highlight w:val="none"/>
                <w:lang w:eastAsia="zh-CN"/>
              </w:rPr>
            </w:pPr>
          </w:p>
        </w:tc>
        <w:tc>
          <w:tcPr>
            <w:tcW w:w="567" w:type="dxa"/>
            <w:vAlign w:val="center"/>
          </w:tcPr>
          <w:p>
            <w:pPr>
              <w:snapToGrid w:val="0"/>
              <w:jc w:val="center"/>
              <w:rPr>
                <w:rFonts w:hint="eastAsia" w:eastAsia="宋体"/>
                <w:color w:val="auto"/>
                <w:sz w:val="22"/>
                <w:szCs w:val="22"/>
                <w:highlight w:val="none"/>
                <w:lang w:eastAsia="zh-CN"/>
              </w:rPr>
            </w:pPr>
          </w:p>
        </w:tc>
        <w:tc>
          <w:tcPr>
            <w:tcW w:w="6759" w:type="dxa"/>
            <w:tcBorders>
              <w:bottom w:val="single" w:color="auto" w:sz="4" w:space="0"/>
            </w:tcBorders>
            <w:vAlign w:val="center"/>
          </w:tcPr>
          <w:p>
            <w:pPr>
              <w:widowControl/>
              <w:snapToGrid w:val="0"/>
              <w:rPr>
                <w:color w:val="auto"/>
                <w:sz w:val="22"/>
                <w:szCs w:val="22"/>
                <w:highlight w:val="none"/>
              </w:rPr>
            </w:pPr>
          </w:p>
        </w:tc>
        <w:tc>
          <w:tcPr>
            <w:tcW w:w="582"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pacing w:line="240" w:lineRule="auto"/>
              <w:jc w:val="center"/>
              <w:rPr>
                <w:rFonts w:hint="eastAsia" w:ascii="宋体" w:hAnsi="宋体"/>
                <w:color w:val="auto"/>
                <w:spacing w:val="-6"/>
                <w:sz w:val="22"/>
                <w:szCs w:val="22"/>
                <w:highlight w:val="none"/>
              </w:rPr>
            </w:pPr>
          </w:p>
        </w:tc>
        <w:tc>
          <w:tcPr>
            <w:tcW w:w="567" w:type="dxa"/>
            <w:vAlign w:val="center"/>
          </w:tcPr>
          <w:p>
            <w:pPr>
              <w:snapToGrid w:val="0"/>
              <w:jc w:val="center"/>
              <w:rPr>
                <w:rFonts w:hint="default" w:ascii="宋体" w:hAnsi="宋体"/>
                <w:color w:val="auto"/>
                <w:spacing w:val="-6"/>
                <w:sz w:val="22"/>
                <w:szCs w:val="22"/>
                <w:highlight w:val="none"/>
                <w:lang w:val="en-US" w:eastAsia="zh-CN"/>
              </w:rPr>
            </w:pPr>
          </w:p>
        </w:tc>
        <w:tc>
          <w:tcPr>
            <w:tcW w:w="6759"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c>
          <w:tcPr>
            <w:tcW w:w="582"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pacing w:line="240" w:lineRule="auto"/>
              <w:jc w:val="center"/>
              <w:rPr>
                <w:rFonts w:hint="eastAsia" w:ascii="宋体" w:hAnsi="宋体" w:cs="宋体"/>
                <w:color w:val="auto"/>
                <w:sz w:val="22"/>
                <w:szCs w:val="22"/>
                <w:highlight w:val="none"/>
              </w:rPr>
            </w:pPr>
          </w:p>
        </w:tc>
        <w:tc>
          <w:tcPr>
            <w:tcW w:w="567" w:type="dxa"/>
            <w:vAlign w:val="center"/>
          </w:tcPr>
          <w:p>
            <w:pPr>
              <w:snapToGrid w:val="0"/>
              <w:jc w:val="center"/>
              <w:rPr>
                <w:rFonts w:hint="default" w:ascii="宋体" w:hAnsi="宋体"/>
                <w:color w:val="auto"/>
                <w:spacing w:val="-6"/>
                <w:sz w:val="22"/>
                <w:szCs w:val="22"/>
                <w:highlight w:val="none"/>
                <w:lang w:val="en-US" w:eastAsia="zh-CN"/>
              </w:rPr>
            </w:pPr>
          </w:p>
        </w:tc>
        <w:tc>
          <w:tcPr>
            <w:tcW w:w="6759"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c>
          <w:tcPr>
            <w:tcW w:w="582" w:type="dxa"/>
            <w:tcBorders>
              <w:bottom w:val="single" w:color="auto" w:sz="4" w:space="0"/>
            </w:tcBorders>
            <w:vAlign w:val="center"/>
          </w:tcPr>
          <w:p>
            <w:pPr>
              <w:widowControl/>
              <w:snapToGrid w:val="0"/>
              <w:rPr>
                <w:rFonts w:hint="eastAsia"/>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pacing w:line="240" w:lineRule="auto"/>
              <w:jc w:val="center"/>
              <w:rPr>
                <w:rFonts w:hint="eastAsia" w:ascii="宋体" w:hAnsi="宋体"/>
                <w:color w:val="auto"/>
                <w:spacing w:val="-6"/>
                <w:sz w:val="22"/>
                <w:szCs w:val="22"/>
                <w:highlight w:val="none"/>
              </w:rPr>
            </w:pPr>
          </w:p>
        </w:tc>
        <w:tc>
          <w:tcPr>
            <w:tcW w:w="567" w:type="dxa"/>
            <w:vAlign w:val="center"/>
          </w:tcPr>
          <w:p>
            <w:pPr>
              <w:snapToGrid w:val="0"/>
              <w:jc w:val="center"/>
              <w:rPr>
                <w:rFonts w:hint="default" w:ascii="宋体" w:hAnsi="宋体"/>
                <w:color w:val="auto"/>
                <w:spacing w:val="-6"/>
                <w:sz w:val="22"/>
                <w:szCs w:val="22"/>
                <w:highlight w:val="none"/>
                <w:lang w:val="en-US" w:eastAsia="zh-CN"/>
              </w:rPr>
            </w:pPr>
          </w:p>
        </w:tc>
        <w:tc>
          <w:tcPr>
            <w:tcW w:w="6759"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c>
          <w:tcPr>
            <w:tcW w:w="582"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pacing w:line="240" w:lineRule="auto"/>
              <w:jc w:val="center"/>
              <w:rPr>
                <w:rFonts w:hint="eastAsia" w:ascii="宋体" w:hAnsi="宋体"/>
                <w:color w:val="auto"/>
                <w:spacing w:val="-6"/>
                <w:sz w:val="22"/>
                <w:szCs w:val="22"/>
                <w:highlight w:val="none"/>
              </w:rPr>
            </w:pPr>
          </w:p>
        </w:tc>
        <w:tc>
          <w:tcPr>
            <w:tcW w:w="567" w:type="dxa"/>
            <w:vAlign w:val="center"/>
          </w:tcPr>
          <w:p>
            <w:pPr>
              <w:snapToGrid w:val="0"/>
              <w:jc w:val="center"/>
              <w:rPr>
                <w:rFonts w:hint="default" w:ascii="宋体" w:hAnsi="宋体"/>
                <w:color w:val="auto"/>
                <w:spacing w:val="-6"/>
                <w:sz w:val="22"/>
                <w:szCs w:val="22"/>
                <w:highlight w:val="none"/>
                <w:lang w:val="en-US" w:eastAsia="zh-CN"/>
              </w:rPr>
            </w:pPr>
          </w:p>
        </w:tc>
        <w:tc>
          <w:tcPr>
            <w:tcW w:w="6759"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c>
          <w:tcPr>
            <w:tcW w:w="582"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pacing w:line="240" w:lineRule="auto"/>
              <w:jc w:val="center"/>
              <w:rPr>
                <w:rFonts w:hint="eastAsia" w:ascii="宋体" w:hAnsi="宋体"/>
                <w:color w:val="auto"/>
                <w:spacing w:val="-6"/>
                <w:sz w:val="22"/>
                <w:szCs w:val="22"/>
                <w:highlight w:val="none"/>
              </w:rPr>
            </w:pPr>
          </w:p>
        </w:tc>
        <w:tc>
          <w:tcPr>
            <w:tcW w:w="567" w:type="dxa"/>
            <w:vAlign w:val="center"/>
          </w:tcPr>
          <w:p>
            <w:pPr>
              <w:snapToGrid w:val="0"/>
              <w:jc w:val="center"/>
              <w:rPr>
                <w:rFonts w:hint="default" w:ascii="宋体" w:hAnsi="宋体"/>
                <w:color w:val="auto"/>
                <w:spacing w:val="-6"/>
                <w:sz w:val="22"/>
                <w:szCs w:val="22"/>
                <w:highlight w:val="none"/>
                <w:lang w:val="en-US" w:eastAsia="zh-CN"/>
              </w:rPr>
            </w:pPr>
          </w:p>
        </w:tc>
        <w:tc>
          <w:tcPr>
            <w:tcW w:w="6759"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c>
          <w:tcPr>
            <w:tcW w:w="582"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pacing w:line="240" w:lineRule="auto"/>
              <w:jc w:val="center"/>
              <w:rPr>
                <w:rFonts w:hint="eastAsia" w:ascii="宋体" w:hAnsi="宋体"/>
                <w:color w:val="auto"/>
                <w:spacing w:val="-6"/>
                <w:sz w:val="22"/>
                <w:szCs w:val="22"/>
                <w:highlight w:val="none"/>
              </w:rPr>
            </w:pPr>
          </w:p>
        </w:tc>
        <w:tc>
          <w:tcPr>
            <w:tcW w:w="567" w:type="dxa"/>
            <w:vAlign w:val="center"/>
          </w:tcPr>
          <w:p>
            <w:pPr>
              <w:snapToGrid w:val="0"/>
              <w:jc w:val="center"/>
              <w:rPr>
                <w:rFonts w:hint="default" w:ascii="宋体" w:hAnsi="宋体"/>
                <w:color w:val="auto"/>
                <w:spacing w:val="-6"/>
                <w:sz w:val="22"/>
                <w:szCs w:val="22"/>
                <w:highlight w:val="none"/>
                <w:lang w:val="en-US" w:eastAsia="zh-CN"/>
              </w:rPr>
            </w:pPr>
          </w:p>
        </w:tc>
        <w:tc>
          <w:tcPr>
            <w:tcW w:w="6759"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c>
          <w:tcPr>
            <w:tcW w:w="582" w:type="dxa"/>
            <w:tcBorders>
              <w:bottom w:val="single" w:color="auto" w:sz="4" w:space="0"/>
            </w:tcBorders>
            <w:vAlign w:val="center"/>
          </w:tcPr>
          <w:p>
            <w:pPr>
              <w:widowControl/>
              <w:snapToGrid w:val="0"/>
              <w:rPr>
                <w:rFonts w:hint="eastAsia" w:ascii="宋体" w:hAnsi="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0" w:type="dxa"/>
            <w:vMerge w:val="continue"/>
            <w:vAlign w:val="center"/>
          </w:tcPr>
          <w:p>
            <w:pPr>
              <w:snapToGrid w:val="0"/>
              <w:jc w:val="center"/>
              <w:rPr>
                <w:rFonts w:ascii="宋体" w:hAnsi="宋体"/>
                <w:color w:val="auto"/>
                <w:spacing w:val="-6"/>
                <w:w w:val="90"/>
                <w:sz w:val="22"/>
                <w:szCs w:val="22"/>
                <w:highlight w:val="none"/>
              </w:rPr>
            </w:pPr>
          </w:p>
        </w:tc>
        <w:tc>
          <w:tcPr>
            <w:tcW w:w="567" w:type="dxa"/>
            <w:vMerge w:val="continue"/>
            <w:vAlign w:val="center"/>
          </w:tcPr>
          <w:p>
            <w:pPr>
              <w:snapToGrid w:val="0"/>
              <w:jc w:val="center"/>
              <w:rPr>
                <w:rFonts w:ascii="宋体" w:hAnsi="宋体"/>
                <w:color w:val="auto"/>
                <w:spacing w:val="-6"/>
                <w:w w:val="90"/>
                <w:sz w:val="22"/>
                <w:szCs w:val="22"/>
                <w:highlight w:val="none"/>
              </w:rPr>
            </w:pPr>
          </w:p>
        </w:tc>
        <w:tc>
          <w:tcPr>
            <w:tcW w:w="666" w:type="dxa"/>
            <w:vAlign w:val="center"/>
          </w:tcPr>
          <w:p>
            <w:pPr>
              <w:spacing w:line="240" w:lineRule="auto"/>
              <w:jc w:val="center"/>
              <w:rPr>
                <w:rFonts w:hint="eastAsia" w:ascii="宋体" w:hAnsi="宋体"/>
                <w:color w:val="auto"/>
                <w:spacing w:val="-6"/>
                <w:sz w:val="22"/>
                <w:szCs w:val="22"/>
                <w:highlight w:val="none"/>
              </w:rPr>
            </w:pPr>
          </w:p>
        </w:tc>
        <w:tc>
          <w:tcPr>
            <w:tcW w:w="567" w:type="dxa"/>
            <w:vAlign w:val="center"/>
          </w:tcPr>
          <w:p>
            <w:pPr>
              <w:widowControl/>
              <w:snapToGrid w:val="0"/>
              <w:jc w:val="center"/>
              <w:rPr>
                <w:rFonts w:hint="default" w:ascii="宋体" w:hAnsi="宋体" w:eastAsia="宋体" w:cs="宋体"/>
                <w:color w:val="auto"/>
                <w:sz w:val="22"/>
                <w:szCs w:val="22"/>
                <w:highlight w:val="none"/>
                <w:lang w:val="en-US" w:eastAsia="zh-CN"/>
              </w:rPr>
            </w:pPr>
          </w:p>
        </w:tc>
        <w:tc>
          <w:tcPr>
            <w:tcW w:w="6759" w:type="dxa"/>
            <w:vAlign w:val="center"/>
          </w:tcPr>
          <w:p>
            <w:pPr>
              <w:widowControl/>
              <w:snapToGrid w:val="0"/>
              <w:rPr>
                <w:rFonts w:hint="eastAsia" w:ascii="宋体" w:hAnsi="宋体" w:eastAsia="宋体" w:cs="宋体"/>
                <w:color w:val="auto"/>
                <w:sz w:val="22"/>
                <w:szCs w:val="22"/>
                <w:highlight w:val="none"/>
                <w:lang w:val="en-US" w:eastAsia="zh-CN"/>
              </w:rPr>
            </w:pPr>
          </w:p>
        </w:tc>
        <w:tc>
          <w:tcPr>
            <w:tcW w:w="582" w:type="dxa"/>
            <w:vAlign w:val="center"/>
          </w:tcPr>
          <w:p>
            <w:pPr>
              <w:widowControl/>
              <w:snapToGrid w:val="0"/>
              <w:rPr>
                <w:rFonts w:hint="eastAsia" w:ascii="宋体" w:hAnsi="宋体" w:cs="宋体"/>
                <w:color w:val="auto"/>
                <w:kern w:val="0"/>
                <w:sz w:val="22"/>
                <w:szCs w:val="22"/>
                <w:highlight w:val="none"/>
              </w:rPr>
            </w:pPr>
          </w:p>
        </w:tc>
      </w:tr>
    </w:tbl>
    <w:p>
      <w:pPr>
        <w:ind w:firstLine="420" w:firstLineChars="200"/>
        <w:rPr>
          <w:rFonts w:ascii="宋体" w:hAnsi="宋体"/>
        </w:rPr>
      </w:pPr>
      <w:r>
        <w:rPr>
          <w:rFonts w:hint="eastAsia" w:ascii="宋体" w:hAnsi="宋体"/>
        </w:rPr>
        <w:t>备注：</w:t>
      </w:r>
      <w:r>
        <w:rPr>
          <w:rFonts w:hint="eastAsia" w:ascii="宋体" w:hAnsi="宋体"/>
          <w:lang w:eastAsia="zh-CN"/>
        </w:rPr>
        <w:t>供应商需</w:t>
      </w:r>
      <w:r>
        <w:rPr>
          <w:rFonts w:hint="eastAsia" w:ascii="宋体" w:hAnsi="宋体"/>
        </w:rPr>
        <w:t>可根据招标文件中载明的《评标导航表》，将具体响应情况及</w:t>
      </w:r>
      <w:r>
        <w:rPr>
          <w:rFonts w:hint="eastAsia" w:ascii="宋体" w:hAnsi="宋体"/>
          <w:lang w:eastAsia="zh-CN"/>
        </w:rPr>
        <w:t>响应</w:t>
      </w:r>
      <w:r>
        <w:rPr>
          <w:rFonts w:hint="eastAsia" w:ascii="宋体" w:hAnsi="宋体"/>
        </w:rPr>
        <w:t>文件中对应页码在上表中注明。</w:t>
      </w:r>
    </w:p>
    <w:p>
      <w:pPr>
        <w:rPr>
          <w:rFonts w:hint="eastAsia" w:ascii="宋体" w:hAnsi="宋体"/>
          <w:color w:val="auto"/>
          <w:sz w:val="36"/>
          <w:szCs w:val="36"/>
          <w:highlight w:val="none"/>
        </w:rPr>
      </w:pPr>
    </w:p>
    <w:p>
      <w:pPr>
        <w:pStyle w:val="12"/>
        <w:rPr>
          <w:rFonts w:hint="eastAsia" w:ascii="宋体" w:hAnsi="宋体"/>
          <w:color w:val="auto"/>
          <w:sz w:val="36"/>
          <w:szCs w:val="36"/>
          <w:highlight w:val="none"/>
        </w:rPr>
      </w:pPr>
    </w:p>
    <w:p>
      <w:pPr>
        <w:rPr>
          <w:rFonts w:hint="eastAsia"/>
        </w:rPr>
      </w:pPr>
    </w:p>
    <w:p>
      <w:pPr>
        <w:pStyle w:val="12"/>
        <w:ind w:left="0" w:leftChars="0" w:firstLine="0" w:firstLineChars="0"/>
        <w:jc w:val="both"/>
      </w:pPr>
    </w:p>
    <w:p>
      <w:pPr>
        <w:autoSpaceDE w:val="0"/>
        <w:autoSpaceDN w:val="0"/>
        <w:adjustRightInd w:val="0"/>
        <w:rPr>
          <w:b/>
          <w:bCs/>
          <w:color w:val="auto"/>
          <w:sz w:val="28"/>
          <w:szCs w:val="36"/>
          <w:highlight w:val="none"/>
        </w:rPr>
      </w:pPr>
      <w:bookmarkStart w:id="452" w:name="_Toc246"/>
      <w:r>
        <w:rPr>
          <w:rFonts w:hint="eastAsia"/>
          <w:b/>
          <w:bCs/>
          <w:color w:val="auto"/>
          <w:sz w:val="28"/>
          <w:szCs w:val="36"/>
          <w:highlight w:val="none"/>
        </w:rPr>
        <w:t>竞争性磋商响应文件磋商函部分格式</w:t>
      </w:r>
      <w:bookmarkEnd w:id="452"/>
    </w:p>
    <w:p>
      <w:pPr>
        <w:snapToGrid w:val="0"/>
        <w:spacing w:line="500" w:lineRule="exact"/>
        <w:ind w:firstLine="560" w:firstLineChars="200"/>
        <w:rPr>
          <w:rFonts w:ascii="宋体" w:hAnsi="宋体"/>
          <w:color w:val="auto"/>
          <w:sz w:val="28"/>
          <w:highlight w:val="none"/>
        </w:rPr>
      </w:pPr>
    </w:p>
    <w:p>
      <w:pPr>
        <w:snapToGrid w:val="0"/>
        <w:spacing w:line="500" w:lineRule="exact"/>
        <w:ind w:firstLine="560" w:firstLineChars="200"/>
        <w:rPr>
          <w:rFonts w:ascii="宋体" w:hAnsi="宋体"/>
          <w:color w:val="auto"/>
          <w:sz w:val="28"/>
          <w:highlight w:val="none"/>
        </w:rPr>
      </w:pPr>
    </w:p>
    <w:p>
      <w:pPr>
        <w:snapToGrid w:val="0"/>
        <w:spacing w:line="500" w:lineRule="exact"/>
        <w:ind w:firstLine="560" w:firstLineChars="200"/>
        <w:rPr>
          <w:rFonts w:ascii="宋体" w:hAnsi="宋体"/>
          <w:color w:val="auto"/>
          <w:sz w:val="28"/>
          <w:highlight w:val="none"/>
        </w:rPr>
      </w:pPr>
    </w:p>
    <w:p>
      <w:pPr>
        <w:snapToGrid w:val="0"/>
        <w:spacing w:line="500" w:lineRule="exact"/>
        <w:ind w:firstLine="560" w:firstLineChars="200"/>
        <w:rPr>
          <w:rFonts w:ascii="宋体" w:hAnsi="宋体"/>
          <w:color w:val="auto"/>
          <w:sz w:val="28"/>
          <w:highlight w:val="none"/>
        </w:rPr>
      </w:pPr>
    </w:p>
    <w:p>
      <w:pPr>
        <w:snapToGrid w:val="0"/>
        <w:spacing w:line="500" w:lineRule="exact"/>
        <w:rPr>
          <w:rFonts w:ascii="宋体" w:hAnsi="宋体"/>
          <w:color w:val="auto"/>
          <w:sz w:val="28"/>
          <w:highlight w:val="none"/>
        </w:rPr>
      </w:pPr>
    </w:p>
    <w:p>
      <w:pPr>
        <w:spacing w:line="720" w:lineRule="exact"/>
        <w:ind w:firstLine="420" w:firstLineChars="200"/>
        <w:jc w:val="center"/>
        <w:rPr>
          <w:color w:val="auto"/>
          <w:highlight w:val="none"/>
        </w:rPr>
      </w:pPr>
    </w:p>
    <w:p>
      <w:pPr>
        <w:spacing w:line="720" w:lineRule="exact"/>
        <w:ind w:leftChars="-85" w:hanging="177" w:hangingChars="24"/>
        <w:jc w:val="center"/>
        <w:rPr>
          <w:rFonts w:eastAsia="楷体_GB2312"/>
          <w:color w:val="auto"/>
          <w:highlight w:val="none"/>
        </w:rPr>
      </w:pPr>
      <w:r>
        <w:rPr>
          <w:rFonts w:hint="eastAsia" w:eastAsia="楷体_GB2312"/>
          <w:color w:val="auto"/>
          <w:sz w:val="74"/>
          <w:highlight w:val="none"/>
        </w:rPr>
        <w:t>施工竞争性磋商响应文件</w:t>
      </w:r>
    </w:p>
    <w:p>
      <w:pPr>
        <w:spacing w:line="500" w:lineRule="exact"/>
        <w:ind w:firstLine="420" w:firstLineChars="200"/>
        <w:jc w:val="center"/>
        <w:rPr>
          <w:color w:val="auto"/>
          <w:highlight w:val="none"/>
        </w:rPr>
      </w:pPr>
    </w:p>
    <w:p>
      <w:pPr>
        <w:spacing w:line="500" w:lineRule="exact"/>
        <w:ind w:firstLine="420" w:firstLineChars="200"/>
        <w:jc w:val="center"/>
        <w:rPr>
          <w:color w:val="auto"/>
          <w:highlight w:val="none"/>
        </w:rPr>
      </w:pPr>
    </w:p>
    <w:p>
      <w:pPr>
        <w:spacing w:line="500" w:lineRule="exact"/>
        <w:ind w:firstLine="2240" w:firstLineChars="800"/>
        <w:rPr>
          <w:rFonts w:eastAsia="楷体_GB2312"/>
          <w:color w:val="auto"/>
          <w:sz w:val="28"/>
          <w:highlight w:val="none"/>
          <w:u w:val="single"/>
        </w:rPr>
      </w:pPr>
      <w:r>
        <w:rPr>
          <w:rFonts w:hint="eastAsia" w:eastAsia="楷体_GB2312"/>
          <w:color w:val="auto"/>
          <w:sz w:val="28"/>
          <w:highlight w:val="none"/>
        </w:rPr>
        <w:t>项目采购编号：</w:t>
      </w: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rPr>
          <w:rFonts w:eastAsia="楷体_GB2312"/>
          <w:color w:val="auto"/>
          <w:sz w:val="28"/>
          <w:highlight w:val="none"/>
          <w:u w:val="single"/>
        </w:rPr>
      </w:pPr>
      <w:r>
        <w:rPr>
          <w:rFonts w:hint="eastAsia" w:eastAsia="楷体_GB2312"/>
          <w:color w:val="auto"/>
          <w:sz w:val="28"/>
          <w:highlight w:val="none"/>
        </w:rPr>
        <w:t>项目名称：</w:t>
      </w:r>
    </w:p>
    <w:p>
      <w:pPr>
        <w:spacing w:line="500" w:lineRule="exact"/>
        <w:ind w:firstLine="560" w:firstLineChars="200"/>
        <w:rPr>
          <w:rFonts w:eastAsia="楷体_GB2312"/>
          <w:color w:val="auto"/>
          <w:sz w:val="28"/>
          <w:highlight w:val="none"/>
          <w:u w:val="single"/>
        </w:rPr>
      </w:pPr>
      <w:r>
        <w:rPr>
          <w:rFonts w:hint="eastAsia" w:eastAsia="楷体_GB2312"/>
          <w:color w:val="auto"/>
          <w:sz w:val="28"/>
          <w:highlight w:val="none"/>
        </w:rPr>
        <w:t>竞争性磋商响应文件内容：</w:t>
      </w:r>
      <w:r>
        <w:rPr>
          <w:rFonts w:hint="eastAsia" w:eastAsia="楷体_GB2312"/>
          <w:color w:val="auto"/>
          <w:sz w:val="28"/>
          <w:highlight w:val="none"/>
          <w:u w:val="single"/>
        </w:rPr>
        <w:t>磋商函部分</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供应商：（盖章）</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法定代表人或其委托代理人：（签字或盖章）</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日期：年月日</w:t>
      </w:r>
    </w:p>
    <w:p>
      <w:pPr>
        <w:spacing w:line="500" w:lineRule="exact"/>
        <w:ind w:firstLine="560" w:firstLineChars="200"/>
        <w:rPr>
          <w:rFonts w:eastAsia="楷体_GB2312"/>
          <w:color w:val="auto"/>
          <w:sz w:val="28"/>
          <w:highlight w:val="none"/>
        </w:rPr>
      </w:pPr>
    </w:p>
    <w:p>
      <w:pPr>
        <w:pStyle w:val="12"/>
        <w:rPr>
          <w:rFonts w:eastAsia="楷体_GB2312"/>
          <w:color w:val="auto"/>
          <w:sz w:val="28"/>
          <w:highlight w:val="none"/>
        </w:rPr>
      </w:pPr>
    </w:p>
    <w:p>
      <w:pPr>
        <w:rPr>
          <w:rFonts w:eastAsia="楷体_GB2312"/>
          <w:color w:val="auto"/>
          <w:sz w:val="28"/>
          <w:highlight w:val="none"/>
        </w:rPr>
      </w:pPr>
    </w:p>
    <w:p>
      <w:pPr>
        <w:pStyle w:val="12"/>
        <w:rPr>
          <w:rFonts w:eastAsia="楷体_GB2312"/>
          <w:color w:val="auto"/>
          <w:sz w:val="28"/>
          <w:highlight w:val="none"/>
        </w:rPr>
      </w:pPr>
    </w:p>
    <w:p>
      <w:pPr>
        <w:rPr>
          <w:rFonts w:eastAsia="楷体_GB2312"/>
          <w:color w:val="auto"/>
          <w:sz w:val="28"/>
          <w:highlight w:val="none"/>
        </w:rPr>
      </w:pPr>
      <w:r>
        <w:rPr>
          <w:rFonts w:hint="eastAsia" w:eastAsia="楷体_GB2312"/>
          <w:color w:val="auto"/>
          <w:sz w:val="28"/>
          <w:highlight w:val="none"/>
          <w:lang w:val="en-US" w:eastAsia="zh-CN"/>
        </w:rPr>
        <w:t xml:space="preserve">     </w:t>
      </w:r>
    </w:p>
    <w:p>
      <w:pPr>
        <w:rPr>
          <w:b/>
          <w:bCs/>
          <w:color w:val="auto"/>
          <w:sz w:val="24"/>
          <w:highlight w:val="none"/>
        </w:rPr>
      </w:pPr>
      <w:bookmarkStart w:id="453" w:name="_Toc8609"/>
      <w:r>
        <w:rPr>
          <w:rFonts w:hint="eastAsia"/>
          <w:b/>
          <w:bCs/>
          <w:color w:val="auto"/>
          <w:sz w:val="24"/>
          <w:highlight w:val="none"/>
        </w:rPr>
        <w:t>一、企业法人代表人营业执照（复印件）</w:t>
      </w:r>
      <w:bookmarkEnd w:id="453"/>
    </w:p>
    <w:p>
      <w:pPr>
        <w:autoSpaceDE w:val="0"/>
        <w:autoSpaceDN w:val="0"/>
        <w:adjustRightInd w:val="0"/>
        <w:rPr>
          <w:color w:val="auto"/>
          <w:sz w:val="24"/>
          <w:highlight w:val="none"/>
        </w:rPr>
      </w:pPr>
    </w:p>
    <w:p>
      <w:pPr>
        <w:autoSpaceDE w:val="0"/>
        <w:autoSpaceDN w:val="0"/>
        <w:adjustRightInd w:val="0"/>
        <w:rPr>
          <w:color w:val="auto"/>
          <w:sz w:val="24"/>
          <w:highlight w:val="none"/>
        </w:rPr>
      </w:pPr>
    </w:p>
    <w:p>
      <w:pPr>
        <w:autoSpaceDE w:val="0"/>
        <w:autoSpaceDN w:val="0"/>
        <w:adjustRightInd w:val="0"/>
        <w:rPr>
          <w:color w:val="auto"/>
          <w:sz w:val="24"/>
          <w:highlight w:val="none"/>
        </w:rPr>
      </w:pPr>
    </w:p>
    <w:p>
      <w:pPr>
        <w:autoSpaceDE w:val="0"/>
        <w:autoSpaceDN w:val="0"/>
        <w:adjustRightInd w:val="0"/>
        <w:rPr>
          <w:color w:val="auto"/>
          <w:sz w:val="24"/>
          <w:highlight w:val="none"/>
        </w:rPr>
      </w:pPr>
    </w:p>
    <w:p>
      <w:pPr>
        <w:autoSpaceDE w:val="0"/>
        <w:autoSpaceDN w:val="0"/>
        <w:adjustRightInd w:val="0"/>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autoSpaceDE w:val="0"/>
        <w:autoSpaceDN w:val="0"/>
        <w:adjustRightInd w:val="0"/>
        <w:rPr>
          <w:b/>
          <w:bCs/>
          <w:color w:val="auto"/>
          <w:sz w:val="24"/>
          <w:highlight w:val="none"/>
        </w:rPr>
      </w:pPr>
      <w:bookmarkStart w:id="454" w:name="_Toc28283"/>
    </w:p>
    <w:p>
      <w:pPr>
        <w:pStyle w:val="12"/>
      </w:pPr>
    </w:p>
    <w:p>
      <w:pPr>
        <w:autoSpaceDE w:val="0"/>
        <w:autoSpaceDN w:val="0"/>
        <w:adjustRightInd w:val="0"/>
        <w:rPr>
          <w:b/>
          <w:bCs/>
          <w:color w:val="auto"/>
          <w:sz w:val="24"/>
          <w:highlight w:val="none"/>
        </w:rPr>
      </w:pPr>
      <w:r>
        <w:rPr>
          <w:rFonts w:hint="eastAsia"/>
          <w:b/>
          <w:bCs/>
          <w:color w:val="auto"/>
          <w:sz w:val="24"/>
          <w:highlight w:val="none"/>
        </w:rPr>
        <w:t>二、法定代表人身份证明书</w:t>
      </w:r>
      <w:bookmarkEnd w:id="454"/>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rPr>
          <w:color w:val="auto"/>
          <w:sz w:val="24"/>
          <w:highlight w:val="none"/>
          <w:u w:val="single"/>
        </w:rPr>
      </w:pPr>
      <w:r>
        <w:rPr>
          <w:rFonts w:hint="eastAsia"/>
          <w:color w:val="auto"/>
          <w:sz w:val="24"/>
          <w:highlight w:val="none"/>
        </w:rPr>
        <w:t>单位名称：</w:t>
      </w:r>
    </w:p>
    <w:p>
      <w:pPr>
        <w:spacing w:line="500" w:lineRule="exact"/>
        <w:rPr>
          <w:color w:val="auto"/>
          <w:sz w:val="24"/>
          <w:highlight w:val="none"/>
          <w:u w:val="single"/>
        </w:rPr>
      </w:pPr>
    </w:p>
    <w:p>
      <w:pPr>
        <w:spacing w:line="500" w:lineRule="exact"/>
        <w:rPr>
          <w:color w:val="auto"/>
          <w:sz w:val="24"/>
          <w:highlight w:val="none"/>
          <w:u w:val="single"/>
        </w:rPr>
      </w:pPr>
      <w:r>
        <w:rPr>
          <w:rFonts w:hint="eastAsia"/>
          <w:color w:val="auto"/>
          <w:sz w:val="24"/>
          <w:highlight w:val="none"/>
        </w:rPr>
        <w:t>单位性质：</w:t>
      </w:r>
    </w:p>
    <w:p>
      <w:pPr>
        <w:spacing w:line="500" w:lineRule="exact"/>
        <w:rPr>
          <w:color w:val="auto"/>
          <w:sz w:val="24"/>
          <w:highlight w:val="none"/>
        </w:rPr>
      </w:pPr>
    </w:p>
    <w:p>
      <w:pPr>
        <w:spacing w:line="500" w:lineRule="exact"/>
        <w:rPr>
          <w:color w:val="auto"/>
          <w:sz w:val="24"/>
          <w:highlight w:val="none"/>
          <w:u w:val="single"/>
        </w:rPr>
      </w:pPr>
      <w:r>
        <w:rPr>
          <w:rFonts w:hint="eastAsia"/>
          <w:color w:val="auto"/>
          <w:sz w:val="24"/>
          <w:highlight w:val="none"/>
        </w:rPr>
        <w:t>地址：</w:t>
      </w:r>
    </w:p>
    <w:p>
      <w:pPr>
        <w:spacing w:line="500" w:lineRule="exact"/>
        <w:rPr>
          <w:color w:val="auto"/>
          <w:sz w:val="24"/>
          <w:highlight w:val="none"/>
        </w:rPr>
      </w:pPr>
    </w:p>
    <w:p>
      <w:pPr>
        <w:spacing w:line="500" w:lineRule="exact"/>
        <w:rPr>
          <w:color w:val="auto"/>
          <w:sz w:val="24"/>
          <w:highlight w:val="none"/>
        </w:rPr>
      </w:pPr>
      <w:r>
        <w:rPr>
          <w:rFonts w:hint="eastAsia"/>
          <w:color w:val="auto"/>
          <w:sz w:val="24"/>
          <w:highlight w:val="none"/>
        </w:rPr>
        <w:t>成立时间：年月日</w:t>
      </w:r>
    </w:p>
    <w:p>
      <w:pPr>
        <w:spacing w:line="500" w:lineRule="exact"/>
        <w:rPr>
          <w:color w:val="auto"/>
          <w:sz w:val="24"/>
          <w:highlight w:val="none"/>
        </w:rPr>
      </w:pPr>
    </w:p>
    <w:p>
      <w:pPr>
        <w:spacing w:line="500" w:lineRule="exact"/>
        <w:rPr>
          <w:color w:val="auto"/>
          <w:sz w:val="24"/>
          <w:highlight w:val="none"/>
          <w:u w:val="single"/>
        </w:rPr>
      </w:pPr>
      <w:r>
        <w:rPr>
          <w:rFonts w:hint="eastAsia"/>
          <w:color w:val="auto"/>
          <w:sz w:val="24"/>
          <w:highlight w:val="none"/>
        </w:rPr>
        <w:t>经营期限：</w:t>
      </w:r>
    </w:p>
    <w:p>
      <w:pPr>
        <w:spacing w:line="500" w:lineRule="exact"/>
        <w:rPr>
          <w:color w:val="auto"/>
          <w:sz w:val="24"/>
          <w:highlight w:val="none"/>
        </w:rPr>
      </w:pPr>
    </w:p>
    <w:p>
      <w:pPr>
        <w:spacing w:line="500" w:lineRule="exact"/>
        <w:rPr>
          <w:color w:val="auto"/>
          <w:sz w:val="24"/>
          <w:highlight w:val="none"/>
          <w:u w:val="single"/>
        </w:rPr>
      </w:pPr>
      <w:r>
        <w:rPr>
          <w:rFonts w:hint="eastAsia"/>
          <w:color w:val="auto"/>
          <w:sz w:val="24"/>
          <w:highlight w:val="none"/>
        </w:rPr>
        <w:t>姓名：性别：年龄：职务：</w:t>
      </w:r>
    </w:p>
    <w:p>
      <w:pPr>
        <w:spacing w:line="500" w:lineRule="exact"/>
        <w:rPr>
          <w:color w:val="auto"/>
          <w:sz w:val="24"/>
          <w:highlight w:val="none"/>
        </w:rPr>
      </w:pPr>
    </w:p>
    <w:p>
      <w:pPr>
        <w:spacing w:line="500" w:lineRule="exact"/>
        <w:rPr>
          <w:color w:val="auto"/>
          <w:sz w:val="24"/>
          <w:highlight w:val="none"/>
        </w:rPr>
      </w:pPr>
      <w:r>
        <w:rPr>
          <w:rFonts w:hint="eastAsia"/>
          <w:color w:val="auto"/>
          <w:sz w:val="24"/>
          <w:highlight w:val="none"/>
        </w:rPr>
        <w:t>系</w:t>
      </w:r>
      <w:r>
        <w:rPr>
          <w:rFonts w:hint="eastAsia"/>
          <w:color w:val="auto"/>
          <w:sz w:val="24"/>
          <w:highlight w:val="none"/>
          <w:u w:val="single"/>
        </w:rPr>
        <w:t>（供应商单位名称）</w:t>
      </w:r>
      <w:r>
        <w:rPr>
          <w:rFonts w:hint="eastAsia"/>
          <w:color w:val="auto"/>
          <w:sz w:val="24"/>
          <w:highlight w:val="none"/>
        </w:rPr>
        <w:t>的法定代表人。</w:t>
      </w:r>
    </w:p>
    <w:p>
      <w:pPr>
        <w:spacing w:line="500" w:lineRule="exact"/>
        <w:rPr>
          <w:color w:val="auto"/>
          <w:sz w:val="24"/>
          <w:highlight w:val="none"/>
        </w:rPr>
      </w:pPr>
    </w:p>
    <w:p>
      <w:pPr>
        <w:spacing w:line="500" w:lineRule="exact"/>
        <w:rPr>
          <w:color w:val="auto"/>
          <w:sz w:val="24"/>
          <w:highlight w:val="none"/>
        </w:rPr>
      </w:pPr>
      <w:r>
        <w:rPr>
          <w:rFonts w:hint="eastAsia"/>
          <w:color w:val="auto"/>
          <w:sz w:val="24"/>
          <w:highlight w:val="none"/>
        </w:rPr>
        <w:t>特此证明</w:t>
      </w:r>
    </w:p>
    <w:p>
      <w:pPr>
        <w:spacing w:line="500" w:lineRule="exact"/>
        <w:rPr>
          <w:color w:val="auto"/>
          <w:sz w:val="24"/>
          <w:highlight w:val="none"/>
        </w:rPr>
      </w:pPr>
    </w:p>
    <w:p>
      <w:pPr>
        <w:spacing w:line="500" w:lineRule="exact"/>
        <w:rPr>
          <w:color w:val="auto"/>
          <w:sz w:val="24"/>
          <w:highlight w:val="none"/>
        </w:rPr>
      </w:pPr>
    </w:p>
    <w:p>
      <w:pPr>
        <w:spacing w:line="500" w:lineRule="exact"/>
        <w:ind w:firstLine="1920" w:firstLineChars="800"/>
        <w:rPr>
          <w:color w:val="auto"/>
          <w:sz w:val="24"/>
          <w:highlight w:val="none"/>
        </w:rPr>
      </w:pPr>
      <w:r>
        <w:rPr>
          <w:rFonts w:hint="eastAsia"/>
          <w:color w:val="auto"/>
          <w:sz w:val="24"/>
          <w:highlight w:val="none"/>
        </w:rPr>
        <w:t>供应商：（盖章）</w:t>
      </w:r>
    </w:p>
    <w:p>
      <w:pPr>
        <w:spacing w:line="500" w:lineRule="exact"/>
        <w:ind w:firstLine="1920" w:firstLineChars="800"/>
        <w:rPr>
          <w:color w:val="auto"/>
          <w:sz w:val="24"/>
          <w:highlight w:val="none"/>
        </w:rPr>
      </w:pPr>
      <w:r>
        <w:rPr>
          <w:rFonts w:hint="eastAsia"/>
          <w:color w:val="auto"/>
          <w:sz w:val="24"/>
          <w:highlight w:val="none"/>
        </w:rPr>
        <w:t>日期：年月日</w:t>
      </w:r>
    </w:p>
    <w:p>
      <w:pPr>
        <w:pStyle w:val="4"/>
        <w:adjustRightInd w:val="0"/>
        <w:spacing w:before="120" w:after="120" w:line="500" w:lineRule="exact"/>
        <w:rPr>
          <w:color w:val="auto"/>
          <w:kern w:val="2"/>
          <w:sz w:val="24"/>
          <w:szCs w:val="24"/>
          <w:highlight w:val="none"/>
        </w:rPr>
      </w:pPr>
      <w:bookmarkStart w:id="455" w:name="_Toc24081"/>
      <w:bookmarkStart w:id="456" w:name="_Toc18310"/>
      <w:bookmarkStart w:id="457" w:name="_Toc5919"/>
      <w:bookmarkStart w:id="458" w:name="_Toc20154"/>
      <w:bookmarkStart w:id="459" w:name="_Toc14982"/>
      <w:bookmarkStart w:id="460" w:name="_Toc4706"/>
      <w:bookmarkStart w:id="461" w:name="_Toc18346"/>
      <w:bookmarkStart w:id="462" w:name="_Toc3309"/>
      <w:bookmarkStart w:id="463" w:name="_Toc9414"/>
      <w:bookmarkStart w:id="464" w:name="_Toc28584"/>
      <w:bookmarkStart w:id="465" w:name="_Toc3597"/>
      <w:bookmarkStart w:id="466" w:name="_Toc3734"/>
    </w:p>
    <w:p>
      <w:pPr>
        <w:pStyle w:val="4"/>
        <w:adjustRightInd w:val="0"/>
        <w:spacing w:before="120" w:after="120" w:line="500" w:lineRule="exact"/>
        <w:rPr>
          <w:color w:val="auto"/>
          <w:kern w:val="2"/>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pPr>
    </w:p>
    <w:p>
      <w:pPr>
        <w:autoSpaceDE w:val="0"/>
        <w:autoSpaceDN w:val="0"/>
        <w:adjustRightInd w:val="0"/>
        <w:rPr>
          <w:b/>
          <w:bCs/>
          <w:color w:val="auto"/>
          <w:sz w:val="24"/>
          <w:highlight w:val="none"/>
        </w:rPr>
      </w:pPr>
      <w:r>
        <w:rPr>
          <w:rFonts w:hint="eastAsia"/>
          <w:b/>
          <w:bCs/>
          <w:color w:val="auto"/>
          <w:sz w:val="24"/>
          <w:highlight w:val="none"/>
        </w:rPr>
        <w:t>三、法定代表人授权委托书</w:t>
      </w:r>
      <w:bookmarkEnd w:id="455"/>
      <w:bookmarkEnd w:id="456"/>
      <w:bookmarkEnd w:id="457"/>
      <w:bookmarkEnd w:id="458"/>
      <w:bookmarkEnd w:id="459"/>
      <w:bookmarkEnd w:id="460"/>
      <w:bookmarkEnd w:id="461"/>
      <w:bookmarkEnd w:id="462"/>
      <w:bookmarkEnd w:id="463"/>
      <w:bookmarkEnd w:id="464"/>
      <w:bookmarkEnd w:id="465"/>
      <w:bookmarkEnd w:id="466"/>
    </w:p>
    <w:p>
      <w:pPr>
        <w:spacing w:line="500" w:lineRule="exact"/>
        <w:rPr>
          <w:color w:val="auto"/>
          <w:sz w:val="24"/>
          <w:highlight w:val="none"/>
        </w:rPr>
      </w:pPr>
    </w:p>
    <w:p>
      <w:pPr>
        <w:spacing w:line="500" w:lineRule="exact"/>
        <w:ind w:firstLine="480" w:firstLineChars="200"/>
        <w:rPr>
          <w:color w:val="auto"/>
          <w:sz w:val="24"/>
          <w:highlight w:val="none"/>
        </w:rPr>
      </w:pPr>
      <w:r>
        <w:rPr>
          <w:rFonts w:hint="eastAsia"/>
          <w:color w:val="auto"/>
          <w:sz w:val="24"/>
          <w:highlight w:val="none"/>
        </w:rPr>
        <w:t>本授权委托书声明：我</w:t>
      </w:r>
      <w:r>
        <w:rPr>
          <w:rFonts w:hint="eastAsia"/>
          <w:color w:val="auto"/>
          <w:sz w:val="24"/>
          <w:highlight w:val="none"/>
          <w:u w:val="single"/>
        </w:rPr>
        <w:t>（姓名）</w:t>
      </w:r>
      <w:r>
        <w:rPr>
          <w:rFonts w:hint="eastAsia"/>
          <w:color w:val="auto"/>
          <w:sz w:val="24"/>
          <w:highlight w:val="none"/>
        </w:rPr>
        <w:t>系</w:t>
      </w:r>
      <w:r>
        <w:rPr>
          <w:rFonts w:hint="eastAsia"/>
          <w:color w:val="auto"/>
          <w:sz w:val="24"/>
          <w:highlight w:val="none"/>
          <w:u w:val="single"/>
        </w:rPr>
        <w:t>（供应商）</w:t>
      </w:r>
      <w:r>
        <w:rPr>
          <w:rFonts w:hint="eastAsia"/>
          <w:color w:val="auto"/>
          <w:sz w:val="24"/>
          <w:highlight w:val="none"/>
        </w:rPr>
        <w:t>的法定代表人，现授权委托</w:t>
      </w:r>
      <w:r>
        <w:rPr>
          <w:rFonts w:hint="eastAsia"/>
          <w:color w:val="auto"/>
          <w:sz w:val="24"/>
          <w:highlight w:val="none"/>
          <w:u w:val="single"/>
        </w:rPr>
        <w:t>（单位）（姓名）</w:t>
      </w:r>
      <w:r>
        <w:rPr>
          <w:rFonts w:hint="eastAsia"/>
          <w:color w:val="auto"/>
          <w:sz w:val="24"/>
          <w:highlight w:val="none"/>
        </w:rPr>
        <w:t>为我的代理人，以本公司的名义参加</w:t>
      </w:r>
      <w:r>
        <w:rPr>
          <w:rFonts w:hint="eastAsia"/>
          <w:color w:val="auto"/>
          <w:sz w:val="24"/>
          <w:highlight w:val="none"/>
          <w:u w:val="single"/>
        </w:rPr>
        <w:t>（采购人）</w:t>
      </w:r>
      <w:r>
        <w:rPr>
          <w:rFonts w:hint="eastAsia"/>
          <w:color w:val="auto"/>
          <w:sz w:val="24"/>
          <w:highlight w:val="none"/>
        </w:rPr>
        <w:t>的</w:t>
      </w:r>
      <w:r>
        <w:rPr>
          <w:rFonts w:hint="eastAsia"/>
          <w:color w:val="auto"/>
          <w:sz w:val="24"/>
          <w:highlight w:val="none"/>
          <w:u w:val="single"/>
        </w:rPr>
        <w:t>（工程名称）</w:t>
      </w:r>
      <w:r>
        <w:rPr>
          <w:rFonts w:hint="eastAsia"/>
          <w:color w:val="auto"/>
          <w:sz w:val="24"/>
          <w:highlight w:val="none"/>
        </w:rPr>
        <w:t>工程的磋商。授权委托人在磋商、评标、合同采购过程中所签署的一切文件和处理与之有关的一切事务，我均予以承认。</w:t>
      </w:r>
    </w:p>
    <w:p>
      <w:pPr>
        <w:spacing w:line="500" w:lineRule="exact"/>
        <w:rPr>
          <w:color w:val="auto"/>
          <w:sz w:val="24"/>
          <w:highlight w:val="none"/>
        </w:rPr>
      </w:pPr>
    </w:p>
    <w:p>
      <w:pPr>
        <w:spacing w:line="500" w:lineRule="exact"/>
        <w:ind w:firstLine="480" w:firstLineChars="200"/>
        <w:rPr>
          <w:color w:val="auto"/>
          <w:sz w:val="24"/>
          <w:highlight w:val="none"/>
        </w:rPr>
      </w:pPr>
      <w:r>
        <w:rPr>
          <w:rFonts w:hint="eastAsia"/>
          <w:color w:val="auto"/>
          <w:sz w:val="24"/>
          <w:highlight w:val="none"/>
        </w:rPr>
        <w:t>代理人无转委托权，特此委托。</w:t>
      </w:r>
    </w:p>
    <w:p>
      <w:pPr>
        <w:spacing w:line="500" w:lineRule="exact"/>
        <w:rPr>
          <w:color w:val="auto"/>
          <w:sz w:val="24"/>
          <w:highlight w:val="none"/>
        </w:rPr>
      </w:pPr>
    </w:p>
    <w:tbl>
      <w:tblPr>
        <w:tblStyle w:val="25"/>
        <w:tblpPr w:leftFromText="180" w:rightFromText="180" w:vertAnchor="text" w:tblpXSpec="center" w:tblpY="1"/>
        <w:tblOverlap w:val="never"/>
        <w:tblW w:w="4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720" w:type="dxa"/>
          </w:tcPr>
          <w:p>
            <w:pPr>
              <w:spacing w:line="500" w:lineRule="exact"/>
              <w:rPr>
                <w:color w:val="auto"/>
                <w:sz w:val="24"/>
                <w:highlight w:val="none"/>
              </w:rPr>
            </w:pPr>
          </w:p>
          <w:p>
            <w:pPr>
              <w:spacing w:line="500" w:lineRule="exact"/>
              <w:jc w:val="center"/>
              <w:rPr>
                <w:color w:val="auto"/>
                <w:sz w:val="24"/>
                <w:highlight w:val="none"/>
              </w:rPr>
            </w:pPr>
            <w:r>
              <w:rPr>
                <w:rFonts w:hint="eastAsia"/>
                <w:color w:val="auto"/>
                <w:sz w:val="24"/>
                <w:highlight w:val="none"/>
              </w:rPr>
              <w:t>附法定代表人及被委托人身份证复印件（正、反面）</w:t>
            </w:r>
          </w:p>
        </w:tc>
      </w:tr>
    </w:tbl>
    <w:p>
      <w:pPr>
        <w:spacing w:line="500" w:lineRule="exact"/>
        <w:rPr>
          <w:color w:val="auto"/>
          <w:sz w:val="24"/>
          <w:highlight w:val="none"/>
        </w:rPr>
      </w:pPr>
      <w:r>
        <w:rPr>
          <w:color w:val="auto"/>
          <w:sz w:val="24"/>
          <w:highlight w:val="none"/>
        </w:rPr>
        <w:br w:type="textWrapping" w:clear="all"/>
      </w:r>
    </w:p>
    <w:p>
      <w:pPr>
        <w:spacing w:line="500" w:lineRule="exact"/>
        <w:rPr>
          <w:color w:val="auto"/>
          <w:sz w:val="24"/>
          <w:highlight w:val="none"/>
        </w:rPr>
      </w:pPr>
    </w:p>
    <w:p>
      <w:pPr>
        <w:spacing w:line="500" w:lineRule="exact"/>
        <w:rPr>
          <w:color w:val="auto"/>
          <w:sz w:val="24"/>
          <w:highlight w:val="none"/>
          <w:u w:val="single"/>
        </w:rPr>
      </w:pPr>
      <w:r>
        <w:rPr>
          <w:rFonts w:hint="eastAsia"/>
          <w:color w:val="auto"/>
          <w:sz w:val="24"/>
          <w:highlight w:val="none"/>
        </w:rPr>
        <w:t>供应商（盖章）：</w:t>
      </w:r>
    </w:p>
    <w:p>
      <w:pPr>
        <w:spacing w:line="500" w:lineRule="exact"/>
        <w:ind w:firstLine="2448" w:firstLineChars="1020"/>
        <w:rPr>
          <w:color w:val="auto"/>
          <w:sz w:val="24"/>
          <w:highlight w:val="none"/>
        </w:rPr>
      </w:pPr>
    </w:p>
    <w:p>
      <w:pPr>
        <w:spacing w:line="500" w:lineRule="exact"/>
        <w:rPr>
          <w:color w:val="auto"/>
          <w:sz w:val="24"/>
          <w:highlight w:val="none"/>
          <w:u w:val="single"/>
        </w:rPr>
      </w:pPr>
      <w:r>
        <w:rPr>
          <w:rFonts w:hint="eastAsia"/>
          <w:color w:val="auto"/>
          <w:sz w:val="24"/>
          <w:highlight w:val="none"/>
        </w:rPr>
        <w:t>法定代表人（签字或盖章）：</w:t>
      </w:r>
    </w:p>
    <w:p>
      <w:pPr>
        <w:spacing w:line="500" w:lineRule="exact"/>
        <w:rPr>
          <w:color w:val="auto"/>
          <w:sz w:val="24"/>
          <w:highlight w:val="none"/>
          <w:u w:val="single"/>
        </w:rPr>
      </w:pPr>
    </w:p>
    <w:p>
      <w:pPr>
        <w:spacing w:line="500" w:lineRule="exact"/>
        <w:rPr>
          <w:color w:val="auto"/>
          <w:sz w:val="24"/>
          <w:highlight w:val="none"/>
        </w:rPr>
      </w:pPr>
      <w:r>
        <w:rPr>
          <w:rFonts w:hint="eastAsia"/>
          <w:color w:val="auto"/>
          <w:sz w:val="24"/>
          <w:highlight w:val="none"/>
        </w:rPr>
        <w:t>代理人：性别：年龄：</w:t>
      </w:r>
    </w:p>
    <w:p>
      <w:pPr>
        <w:spacing w:line="500" w:lineRule="exact"/>
        <w:ind w:firstLine="2448" w:firstLineChars="1020"/>
        <w:rPr>
          <w:color w:val="auto"/>
          <w:sz w:val="24"/>
          <w:highlight w:val="none"/>
        </w:rPr>
      </w:pPr>
    </w:p>
    <w:p>
      <w:pPr>
        <w:spacing w:line="500" w:lineRule="exact"/>
        <w:rPr>
          <w:color w:val="auto"/>
          <w:sz w:val="24"/>
          <w:highlight w:val="none"/>
        </w:rPr>
      </w:pPr>
      <w:r>
        <w:rPr>
          <w:rFonts w:hint="eastAsia"/>
          <w:color w:val="auto"/>
          <w:sz w:val="24"/>
          <w:highlight w:val="none"/>
        </w:rPr>
        <w:t>身份证号码：职务：</w:t>
      </w:r>
    </w:p>
    <w:p>
      <w:pPr>
        <w:spacing w:line="500" w:lineRule="exact"/>
        <w:ind w:firstLine="2448" w:firstLineChars="1020"/>
        <w:rPr>
          <w:color w:val="auto"/>
          <w:sz w:val="24"/>
          <w:highlight w:val="none"/>
        </w:rPr>
      </w:pPr>
    </w:p>
    <w:p>
      <w:pPr>
        <w:spacing w:line="500" w:lineRule="exact"/>
        <w:rPr>
          <w:color w:val="auto"/>
          <w:sz w:val="24"/>
          <w:highlight w:val="none"/>
        </w:rPr>
      </w:pPr>
      <w:r>
        <w:rPr>
          <w:rFonts w:hint="eastAsia"/>
          <w:color w:val="auto"/>
          <w:sz w:val="24"/>
          <w:highlight w:val="none"/>
        </w:rPr>
        <w:t>授权委托日期：年月日</w:t>
      </w:r>
    </w:p>
    <w:p>
      <w:pPr>
        <w:spacing w:line="500" w:lineRule="exact"/>
        <w:rPr>
          <w:color w:val="auto"/>
          <w:sz w:val="24"/>
          <w:highlight w:val="none"/>
        </w:rPr>
      </w:pPr>
    </w:p>
    <w:p>
      <w:pPr>
        <w:spacing w:line="500" w:lineRule="exact"/>
        <w:rPr>
          <w:color w:val="auto"/>
          <w:sz w:val="24"/>
          <w:highlight w:val="none"/>
        </w:rPr>
      </w:pPr>
    </w:p>
    <w:p>
      <w:pPr>
        <w:autoSpaceDE w:val="0"/>
        <w:autoSpaceDN w:val="0"/>
        <w:adjustRightInd w:val="0"/>
        <w:rPr>
          <w:b/>
          <w:bCs/>
          <w:color w:val="auto"/>
          <w:sz w:val="28"/>
          <w:szCs w:val="28"/>
          <w:highlight w:val="none"/>
        </w:rPr>
      </w:pPr>
      <w:bookmarkStart w:id="467" w:name="_Toc9423"/>
    </w:p>
    <w:p>
      <w:pPr>
        <w:rPr>
          <w:b/>
          <w:bCs/>
          <w:color w:val="auto"/>
          <w:sz w:val="28"/>
          <w:szCs w:val="28"/>
          <w:highlight w:val="none"/>
        </w:rPr>
      </w:pPr>
    </w:p>
    <w:p>
      <w:pPr>
        <w:rPr>
          <w:b/>
          <w:bCs/>
          <w:color w:val="auto"/>
          <w:sz w:val="28"/>
          <w:szCs w:val="28"/>
          <w:highlight w:val="none"/>
        </w:rPr>
      </w:pPr>
    </w:p>
    <w:p>
      <w:pPr>
        <w:rPr>
          <w:color w:val="auto"/>
          <w:highlight w:val="none"/>
        </w:rPr>
      </w:pPr>
    </w:p>
    <w:p>
      <w:pPr>
        <w:autoSpaceDE w:val="0"/>
        <w:autoSpaceDN w:val="0"/>
        <w:adjustRightInd w:val="0"/>
        <w:rPr>
          <w:b/>
          <w:bCs/>
          <w:color w:val="auto"/>
          <w:sz w:val="24"/>
          <w:highlight w:val="none"/>
        </w:rPr>
      </w:pPr>
      <w:r>
        <w:rPr>
          <w:rFonts w:hint="eastAsia"/>
          <w:b/>
          <w:bCs/>
          <w:color w:val="auto"/>
          <w:sz w:val="24"/>
          <w:highlight w:val="none"/>
        </w:rPr>
        <w:t>四、</w:t>
      </w:r>
      <w:bookmarkEnd w:id="467"/>
      <w:r>
        <w:rPr>
          <w:rFonts w:hint="eastAsia"/>
          <w:b/>
          <w:bCs/>
          <w:color w:val="auto"/>
          <w:sz w:val="24"/>
          <w:highlight w:val="none"/>
        </w:rPr>
        <w:t>磋商函</w:t>
      </w:r>
    </w:p>
    <w:p>
      <w:pPr>
        <w:spacing w:line="500" w:lineRule="exact"/>
        <w:rPr>
          <w:color w:val="auto"/>
          <w:sz w:val="24"/>
          <w:szCs w:val="32"/>
          <w:highlight w:val="none"/>
          <w:u w:val="single"/>
        </w:rPr>
      </w:pPr>
      <w:bookmarkStart w:id="468" w:name="_Toc2115"/>
      <w:r>
        <w:rPr>
          <w:rFonts w:hint="eastAsia"/>
          <w:color w:val="auto"/>
          <w:sz w:val="24"/>
          <w:szCs w:val="32"/>
          <w:highlight w:val="none"/>
        </w:rPr>
        <w:t>致：</w:t>
      </w:r>
      <w:r>
        <w:rPr>
          <w:rFonts w:hint="eastAsia"/>
          <w:color w:val="auto"/>
          <w:sz w:val="24"/>
          <w:szCs w:val="32"/>
          <w:highlight w:val="none"/>
          <w:u w:val="single"/>
        </w:rPr>
        <w:t xml:space="preserve">    （采购人名称）    </w:t>
      </w:r>
    </w:p>
    <w:p>
      <w:pPr>
        <w:spacing w:line="500" w:lineRule="exact"/>
        <w:rPr>
          <w:color w:val="auto"/>
          <w:sz w:val="24"/>
          <w:szCs w:val="32"/>
          <w:highlight w:val="none"/>
        </w:rPr>
      </w:pPr>
    </w:p>
    <w:p>
      <w:pPr>
        <w:spacing w:line="500" w:lineRule="exact"/>
        <w:ind w:firstLine="435"/>
        <w:rPr>
          <w:color w:val="auto"/>
          <w:sz w:val="24"/>
          <w:szCs w:val="32"/>
          <w:highlight w:val="none"/>
        </w:rPr>
      </w:pPr>
      <w:r>
        <w:rPr>
          <w:rFonts w:hint="eastAsia"/>
          <w:color w:val="auto"/>
          <w:sz w:val="24"/>
          <w:szCs w:val="32"/>
          <w:highlight w:val="none"/>
        </w:rPr>
        <w:t>1、根据你方采购工程，项目编号为的工程竞争性磋商文件，遵照《中国人民共和国招标投标法》、《中华人民共和国政府采购法》等有关规定，经踏勘项目现场和研究上述竞争性磋商文件的磋商须知、合同条款、图纸、工程建设标准和工程量清单及其他有关文件后，我方愿以</w:t>
      </w:r>
      <w:r>
        <w:rPr>
          <w:rFonts w:hint="eastAsia"/>
          <w:color w:val="auto"/>
          <w:sz w:val="24"/>
          <w:szCs w:val="32"/>
          <w:highlight w:val="none"/>
          <w:u w:val="single"/>
        </w:rPr>
        <w:t xml:space="preserve">  （币种，金额，单位）      （大写、小写）    </w:t>
      </w:r>
      <w:r>
        <w:rPr>
          <w:rFonts w:hint="eastAsia"/>
          <w:color w:val="auto"/>
          <w:sz w:val="24"/>
          <w:szCs w:val="32"/>
          <w:highlight w:val="none"/>
        </w:rPr>
        <w:t>的磋商总报价并按上述图纸、合同条款、工程建设标准和工程量清单的条件要求承包上述工程的施工、竣工，并承担任何质量缺陷保修责任。</w:t>
      </w:r>
    </w:p>
    <w:p>
      <w:pPr>
        <w:spacing w:line="500" w:lineRule="exact"/>
        <w:ind w:firstLine="435"/>
        <w:rPr>
          <w:color w:val="auto"/>
          <w:sz w:val="24"/>
          <w:szCs w:val="32"/>
          <w:highlight w:val="none"/>
        </w:rPr>
      </w:pPr>
      <w:r>
        <w:rPr>
          <w:rFonts w:hint="eastAsia"/>
          <w:color w:val="auto"/>
          <w:sz w:val="24"/>
          <w:szCs w:val="32"/>
          <w:highlight w:val="none"/>
        </w:rPr>
        <w:t>2、我方已详细审核全部竞争性磋商文件，包括修改文件及有关附件。</w:t>
      </w:r>
    </w:p>
    <w:p>
      <w:pPr>
        <w:spacing w:line="500" w:lineRule="exact"/>
        <w:ind w:firstLine="435"/>
        <w:rPr>
          <w:color w:val="auto"/>
          <w:sz w:val="24"/>
          <w:szCs w:val="32"/>
          <w:highlight w:val="none"/>
        </w:rPr>
      </w:pPr>
      <w:r>
        <w:rPr>
          <w:rFonts w:hint="eastAsia"/>
          <w:color w:val="auto"/>
          <w:sz w:val="24"/>
          <w:szCs w:val="32"/>
          <w:highlight w:val="none"/>
        </w:rPr>
        <w:t>3、我方承认磋商一览表是我方磋商函的组成部分。</w:t>
      </w:r>
    </w:p>
    <w:p>
      <w:pPr>
        <w:spacing w:line="500" w:lineRule="exact"/>
        <w:ind w:firstLine="435"/>
        <w:rPr>
          <w:color w:val="auto"/>
          <w:sz w:val="24"/>
          <w:szCs w:val="32"/>
          <w:highlight w:val="none"/>
        </w:rPr>
      </w:pPr>
      <w:r>
        <w:rPr>
          <w:rFonts w:hint="eastAsia"/>
          <w:color w:val="auto"/>
          <w:sz w:val="24"/>
          <w:szCs w:val="32"/>
          <w:highlight w:val="none"/>
        </w:rPr>
        <w:t>4、一旦我方成交，我方保证按磋商一览表第3项承诺的工期日历天内完成并移交全部工程。</w:t>
      </w:r>
    </w:p>
    <w:p>
      <w:pPr>
        <w:spacing w:line="500" w:lineRule="exact"/>
        <w:ind w:firstLine="435"/>
        <w:rPr>
          <w:rFonts w:hint="eastAsia"/>
          <w:color w:val="auto"/>
          <w:sz w:val="24"/>
          <w:szCs w:val="32"/>
          <w:highlight w:val="none"/>
        </w:rPr>
      </w:pPr>
      <w:r>
        <w:rPr>
          <w:rFonts w:hint="eastAsia"/>
          <w:color w:val="auto"/>
          <w:sz w:val="24"/>
          <w:szCs w:val="32"/>
          <w:highlight w:val="none"/>
        </w:rPr>
        <w:t>5、我方同意所递交的竞争性磋商响应文件在“磋商须知”第1</w:t>
      </w:r>
      <w:r>
        <w:rPr>
          <w:rFonts w:hint="eastAsia"/>
          <w:color w:val="auto"/>
          <w:sz w:val="24"/>
          <w:szCs w:val="32"/>
          <w:highlight w:val="none"/>
          <w:lang w:val="en-US" w:eastAsia="zh-CN"/>
        </w:rPr>
        <w:t>7</w:t>
      </w:r>
      <w:r>
        <w:rPr>
          <w:rFonts w:hint="eastAsia"/>
          <w:color w:val="auto"/>
          <w:sz w:val="24"/>
          <w:szCs w:val="32"/>
          <w:highlight w:val="none"/>
        </w:rPr>
        <w:t>条规定的磋商有效期内有效，在此期间内如果成交，我方将受此约束。</w:t>
      </w:r>
    </w:p>
    <w:p>
      <w:pPr>
        <w:spacing w:line="500" w:lineRule="exact"/>
        <w:ind w:firstLine="720" w:firstLineChars="300"/>
        <w:rPr>
          <w:rFonts w:hint="default"/>
          <w:color w:val="auto"/>
          <w:sz w:val="24"/>
          <w:szCs w:val="32"/>
          <w:highlight w:val="none"/>
          <w:u w:val="single"/>
          <w:lang w:val="en-US" w:eastAsia="zh-CN"/>
        </w:rPr>
      </w:pPr>
      <w:r>
        <w:rPr>
          <w:rFonts w:hint="eastAsia"/>
          <w:color w:val="auto"/>
          <w:sz w:val="24"/>
          <w:szCs w:val="32"/>
          <w:highlight w:val="none"/>
        </w:rPr>
        <w:t>磋商有效期</w:t>
      </w:r>
      <w:r>
        <w:rPr>
          <w:rFonts w:hint="eastAsia"/>
          <w:color w:val="auto"/>
          <w:sz w:val="24"/>
          <w:szCs w:val="32"/>
          <w:highlight w:val="none"/>
          <w:lang w:eastAsia="zh-CN"/>
        </w:rPr>
        <w:t>为</w:t>
      </w:r>
      <w:r>
        <w:rPr>
          <w:rFonts w:hint="eastAsia"/>
          <w:color w:val="auto"/>
          <w:sz w:val="24"/>
          <w:szCs w:val="32"/>
          <w:highlight w:val="none"/>
          <w:u w:val="single"/>
          <w:lang w:val="en-US" w:eastAsia="zh-CN"/>
        </w:rPr>
        <w:t xml:space="preserve">                </w:t>
      </w:r>
      <w:r>
        <w:rPr>
          <w:rFonts w:hint="eastAsia"/>
          <w:color w:val="auto"/>
          <w:sz w:val="24"/>
          <w:szCs w:val="32"/>
          <w:highlight w:val="none"/>
          <w:u w:val="none"/>
          <w:lang w:val="en-US" w:eastAsia="zh-CN"/>
        </w:rPr>
        <w:t>日历天</w:t>
      </w:r>
    </w:p>
    <w:p>
      <w:pPr>
        <w:spacing w:line="500" w:lineRule="exact"/>
        <w:ind w:firstLine="435"/>
        <w:rPr>
          <w:color w:val="auto"/>
          <w:sz w:val="24"/>
          <w:szCs w:val="32"/>
          <w:highlight w:val="none"/>
        </w:rPr>
      </w:pPr>
      <w:r>
        <w:rPr>
          <w:rFonts w:hint="eastAsia"/>
          <w:color w:val="auto"/>
          <w:sz w:val="24"/>
          <w:szCs w:val="32"/>
          <w:highlight w:val="none"/>
        </w:rPr>
        <w:t>6、除非另外达成协议并生效，你方的成交通知书和本竞争性磋商响应文件将成为约束双方的合同文件的组成部分。</w:t>
      </w:r>
    </w:p>
    <w:p>
      <w:pPr>
        <w:spacing w:line="500" w:lineRule="exact"/>
        <w:ind w:firstLine="435"/>
        <w:rPr>
          <w:color w:val="auto"/>
          <w:highlight w:val="none"/>
        </w:rPr>
      </w:pPr>
      <w:r>
        <w:rPr>
          <w:rFonts w:hint="eastAsia"/>
          <w:color w:val="auto"/>
          <w:sz w:val="24"/>
          <w:szCs w:val="32"/>
          <w:highlight w:val="none"/>
        </w:rPr>
        <w:t>7、我方将与本磋商函一起，递交</w:t>
      </w:r>
      <w:r>
        <w:rPr>
          <w:rFonts w:hint="eastAsia"/>
          <w:color w:val="auto"/>
          <w:sz w:val="24"/>
          <w:szCs w:val="32"/>
          <w:highlight w:val="none"/>
          <w:u w:val="single"/>
        </w:rPr>
        <w:t>（币种，金额，单位）</w:t>
      </w:r>
      <w:r>
        <w:rPr>
          <w:rFonts w:hint="eastAsia"/>
          <w:color w:val="auto"/>
          <w:sz w:val="24"/>
          <w:szCs w:val="32"/>
          <w:highlight w:val="none"/>
        </w:rPr>
        <w:t>作为磋商担保。</w:t>
      </w:r>
    </w:p>
    <w:p>
      <w:pPr>
        <w:spacing w:line="500" w:lineRule="exact"/>
        <w:rPr>
          <w:color w:val="auto"/>
          <w:highlight w:val="none"/>
        </w:rPr>
      </w:pPr>
    </w:p>
    <w:p>
      <w:pPr>
        <w:spacing w:line="500" w:lineRule="exact"/>
        <w:rPr>
          <w:color w:val="auto"/>
          <w:highlight w:val="none"/>
        </w:rPr>
      </w:pPr>
      <w:r>
        <w:rPr>
          <w:rFonts w:hint="eastAsia"/>
          <w:color w:val="auto"/>
          <w:highlight w:val="none"/>
        </w:rPr>
        <w:t>投 标 人：（盖章）</w:t>
      </w:r>
    </w:p>
    <w:p>
      <w:pPr>
        <w:spacing w:line="500" w:lineRule="exact"/>
        <w:rPr>
          <w:color w:val="auto"/>
          <w:highlight w:val="none"/>
          <w:u w:val="single"/>
        </w:rPr>
      </w:pPr>
      <w:r>
        <w:rPr>
          <w:rFonts w:hint="eastAsia"/>
          <w:color w:val="auto"/>
          <w:highlight w:val="none"/>
        </w:rPr>
        <w:t>单位地址：</w:t>
      </w:r>
    </w:p>
    <w:p>
      <w:pPr>
        <w:spacing w:line="500" w:lineRule="exact"/>
        <w:rPr>
          <w:color w:val="auto"/>
          <w:highlight w:val="none"/>
        </w:rPr>
      </w:pPr>
      <w:r>
        <w:rPr>
          <w:rFonts w:hint="eastAsia"/>
          <w:color w:val="auto"/>
          <w:highlight w:val="none"/>
        </w:rPr>
        <w:t>法定代表人或其委托代理人：</w:t>
      </w:r>
      <w:r>
        <w:rPr>
          <w:rFonts w:hint="eastAsia"/>
          <w:color w:val="auto"/>
          <w:highlight w:val="none"/>
          <w:u w:val="single"/>
        </w:rPr>
        <w:t xml:space="preserve">                       （签字或盖章）</w:t>
      </w:r>
    </w:p>
    <w:p>
      <w:pPr>
        <w:spacing w:line="500" w:lineRule="exact"/>
        <w:rPr>
          <w:color w:val="auto"/>
          <w:highlight w:val="none"/>
        </w:rPr>
      </w:pPr>
      <w:r>
        <w:rPr>
          <w:rFonts w:hint="eastAsia"/>
          <w:color w:val="auto"/>
          <w:highlight w:val="none"/>
        </w:rPr>
        <w:t>邮政编码： 电话： 传真：</w:t>
      </w:r>
    </w:p>
    <w:p>
      <w:pPr>
        <w:spacing w:line="500" w:lineRule="exact"/>
        <w:rPr>
          <w:color w:val="auto"/>
          <w:highlight w:val="none"/>
          <w:u w:val="single"/>
        </w:rPr>
      </w:pPr>
      <w:r>
        <w:rPr>
          <w:rFonts w:hint="eastAsia"/>
          <w:color w:val="auto"/>
          <w:highlight w:val="none"/>
        </w:rPr>
        <w:t>开户银行名称：</w:t>
      </w:r>
    </w:p>
    <w:p>
      <w:pPr>
        <w:spacing w:line="500" w:lineRule="exact"/>
        <w:rPr>
          <w:color w:val="auto"/>
          <w:highlight w:val="none"/>
        </w:rPr>
      </w:pPr>
      <w:r>
        <w:rPr>
          <w:rFonts w:hint="eastAsia"/>
          <w:color w:val="auto"/>
          <w:highlight w:val="none"/>
        </w:rPr>
        <w:t>开户银行帐号：</w:t>
      </w:r>
    </w:p>
    <w:p>
      <w:pPr>
        <w:spacing w:line="500" w:lineRule="exact"/>
        <w:rPr>
          <w:color w:val="auto"/>
          <w:highlight w:val="none"/>
        </w:rPr>
      </w:pPr>
      <w:r>
        <w:rPr>
          <w:rFonts w:hint="eastAsia"/>
          <w:color w:val="auto"/>
          <w:highlight w:val="none"/>
        </w:rPr>
        <w:t>开户银行地址：</w:t>
      </w:r>
    </w:p>
    <w:p>
      <w:pPr>
        <w:spacing w:line="500" w:lineRule="exact"/>
        <w:rPr>
          <w:color w:val="auto"/>
          <w:highlight w:val="none"/>
        </w:rPr>
      </w:pPr>
      <w:r>
        <w:rPr>
          <w:rFonts w:hint="eastAsia"/>
          <w:color w:val="auto"/>
          <w:highlight w:val="none"/>
        </w:rPr>
        <w:t>开户银行电话：</w:t>
      </w:r>
    </w:p>
    <w:p>
      <w:pPr>
        <w:spacing w:line="500" w:lineRule="exact"/>
        <w:rPr>
          <w:color w:val="auto"/>
          <w:highlight w:val="none"/>
        </w:rPr>
      </w:pPr>
      <w:r>
        <w:rPr>
          <w:rFonts w:hint="eastAsia"/>
          <w:color w:val="auto"/>
          <w:highlight w:val="none"/>
        </w:rPr>
        <w:t>日     期：年月日</w:t>
      </w:r>
    </w:p>
    <w:p>
      <w:pPr>
        <w:autoSpaceDE w:val="0"/>
        <w:autoSpaceDN w:val="0"/>
        <w:adjustRightInd w:val="0"/>
        <w:rPr>
          <w:b/>
          <w:bCs/>
          <w:color w:val="auto"/>
          <w:sz w:val="24"/>
          <w:highlight w:val="none"/>
        </w:rPr>
      </w:pPr>
      <w:r>
        <w:rPr>
          <w:rFonts w:hint="eastAsia"/>
          <w:b/>
          <w:bCs/>
          <w:color w:val="auto"/>
          <w:sz w:val="24"/>
          <w:highlight w:val="none"/>
        </w:rPr>
        <w:t>五、</w:t>
      </w:r>
      <w:bookmarkEnd w:id="468"/>
      <w:r>
        <w:rPr>
          <w:rFonts w:hint="eastAsia"/>
          <w:b/>
          <w:bCs/>
          <w:color w:val="auto"/>
          <w:sz w:val="24"/>
          <w:highlight w:val="none"/>
        </w:rPr>
        <w:t>磋商一览表</w:t>
      </w:r>
    </w:p>
    <w:p>
      <w:pPr>
        <w:spacing w:line="500" w:lineRule="exact"/>
        <w:rPr>
          <w:b/>
          <w:bCs/>
          <w:color w:val="auto"/>
          <w:sz w:val="25"/>
          <w:highlight w:val="none"/>
        </w:rPr>
      </w:pPr>
      <w:r>
        <w:rPr>
          <w:rFonts w:hint="eastAsia"/>
          <w:color w:val="auto"/>
          <w:highlight w:val="none"/>
        </w:rPr>
        <w:t>项目名称：供应商：（盖章）</w:t>
      </w:r>
    </w:p>
    <w:tbl>
      <w:tblPr>
        <w:tblStyle w:val="25"/>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201"/>
        <w:gridCol w:w="1227"/>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序号</w:t>
            </w:r>
          </w:p>
        </w:tc>
        <w:tc>
          <w:tcPr>
            <w:tcW w:w="320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项目内容</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单位</w:t>
            </w:r>
          </w:p>
        </w:tc>
        <w:tc>
          <w:tcPr>
            <w:tcW w:w="3898"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建筑面积</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M</w:t>
            </w:r>
            <w:r>
              <w:rPr>
                <w:rFonts w:hint="eastAsia" w:ascii="宋体" w:hAnsi="宋体"/>
                <w:color w:val="auto"/>
                <w:sz w:val="24"/>
                <w:highlight w:val="none"/>
                <w:vertAlign w:val="superscript"/>
              </w:rPr>
              <w:t>2</w:t>
            </w:r>
          </w:p>
        </w:tc>
        <w:tc>
          <w:tcPr>
            <w:tcW w:w="3898" w:type="dxa"/>
            <w:vAlign w:val="center"/>
          </w:tcPr>
          <w:p>
            <w:pPr>
              <w:spacing w:line="500" w:lineRule="exact"/>
              <w:rPr>
                <w:rFonts w:ascii="楷体_GB2312" w:eastAsia="楷体_GB2312"/>
                <w:color w:val="auto"/>
                <w:sz w:val="22"/>
                <w:szCs w:val="22"/>
                <w:highlight w:val="none"/>
              </w:rPr>
            </w:pPr>
            <w:r>
              <w:rPr>
                <w:rFonts w:hint="eastAsia" w:ascii="楷体_GB2312" w:eastAsia="楷体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磋商总报价</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万元</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991" w:type="dxa"/>
            <w:vAlign w:val="center"/>
          </w:tcPr>
          <w:p>
            <w:pPr>
              <w:spacing w:line="500" w:lineRule="exact"/>
              <w:jc w:val="center"/>
              <w:rPr>
                <w:rFonts w:ascii="宋体" w:hAnsi="宋体"/>
                <w:color w:val="auto"/>
                <w:sz w:val="24"/>
                <w:highlight w:val="none"/>
              </w:rPr>
            </w:pPr>
          </w:p>
        </w:tc>
        <w:tc>
          <w:tcPr>
            <w:tcW w:w="3201" w:type="dxa"/>
            <w:vAlign w:val="center"/>
          </w:tcPr>
          <w:p>
            <w:pPr>
              <w:widowControl/>
              <w:adjustRightInd w:val="0"/>
              <w:snapToGri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安全防护、文明施工及环境措施费用</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万元</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工期</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日历天</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4</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误期违约赔偿金额</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元/天</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误期违约金赔偿限额</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元</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5</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工程质量等级目标</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对质量目标的承诺</w:t>
            </w:r>
          </w:p>
        </w:tc>
        <w:tc>
          <w:tcPr>
            <w:tcW w:w="1227" w:type="dxa"/>
            <w:vAlign w:val="center"/>
          </w:tcPr>
          <w:p>
            <w:pPr>
              <w:spacing w:line="500" w:lineRule="exact"/>
              <w:jc w:val="center"/>
              <w:rPr>
                <w:rFonts w:ascii="宋体" w:hAnsi="宋体"/>
                <w:color w:val="auto"/>
                <w:sz w:val="24"/>
                <w:highlight w:val="none"/>
              </w:rPr>
            </w:pP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6</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文明施工管理目标</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对文明施工目标的承诺</w:t>
            </w:r>
          </w:p>
        </w:tc>
        <w:tc>
          <w:tcPr>
            <w:tcW w:w="1227" w:type="dxa"/>
            <w:vAlign w:val="center"/>
          </w:tcPr>
          <w:p>
            <w:pPr>
              <w:spacing w:line="500" w:lineRule="exact"/>
              <w:jc w:val="center"/>
              <w:rPr>
                <w:rFonts w:ascii="宋体" w:hAnsi="宋体"/>
                <w:color w:val="auto"/>
                <w:sz w:val="24"/>
                <w:highlight w:val="none"/>
              </w:rPr>
            </w:pP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7</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安全生产管理目标</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对安全生产目标的承诺</w:t>
            </w:r>
          </w:p>
        </w:tc>
        <w:tc>
          <w:tcPr>
            <w:tcW w:w="1227" w:type="dxa"/>
            <w:vAlign w:val="center"/>
          </w:tcPr>
          <w:p>
            <w:pPr>
              <w:spacing w:line="500" w:lineRule="exact"/>
              <w:jc w:val="center"/>
              <w:rPr>
                <w:rFonts w:ascii="宋体" w:hAnsi="宋体"/>
                <w:color w:val="auto"/>
                <w:sz w:val="24"/>
                <w:highlight w:val="none"/>
              </w:rPr>
            </w:pP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8</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项目经理姓名、级别及承诺</w:t>
            </w:r>
          </w:p>
        </w:tc>
        <w:tc>
          <w:tcPr>
            <w:tcW w:w="1227"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w:t>
            </w: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1"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9</w:t>
            </w:r>
          </w:p>
        </w:tc>
        <w:tc>
          <w:tcPr>
            <w:tcW w:w="3201"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对民工工资的承诺</w:t>
            </w:r>
          </w:p>
        </w:tc>
        <w:tc>
          <w:tcPr>
            <w:tcW w:w="1227" w:type="dxa"/>
            <w:vAlign w:val="center"/>
          </w:tcPr>
          <w:p>
            <w:pPr>
              <w:spacing w:line="500" w:lineRule="exact"/>
              <w:jc w:val="center"/>
              <w:rPr>
                <w:rFonts w:ascii="宋体" w:hAnsi="宋体"/>
                <w:color w:val="auto"/>
                <w:sz w:val="24"/>
                <w:highlight w:val="none"/>
              </w:rPr>
            </w:pPr>
          </w:p>
        </w:tc>
        <w:tc>
          <w:tcPr>
            <w:tcW w:w="3898" w:type="dxa"/>
            <w:vAlign w:val="center"/>
          </w:tcPr>
          <w:p>
            <w:pPr>
              <w:spacing w:line="500" w:lineRule="exact"/>
              <w:rPr>
                <w:rFonts w:ascii="楷体_GB2312" w:eastAsia="楷体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91" w:type="dxa"/>
            <w:vAlign w:val="center"/>
          </w:tcPr>
          <w:p>
            <w:pPr>
              <w:spacing w:line="500" w:lineRule="exact"/>
              <w:jc w:val="center"/>
              <w:rPr>
                <w:rFonts w:hint="default" w:ascii="宋体" w:hAnsi="宋体" w:eastAsia="宋体"/>
                <w:color w:val="auto"/>
                <w:sz w:val="24"/>
                <w:highlight w:val="none"/>
                <w:lang w:val="en-US" w:eastAsia="zh-CN"/>
              </w:rPr>
            </w:pPr>
            <w:bookmarkStart w:id="469" w:name="_Toc3659"/>
            <w:r>
              <w:rPr>
                <w:rFonts w:hint="eastAsia" w:ascii="宋体" w:hAnsi="宋体"/>
                <w:color w:val="auto"/>
                <w:sz w:val="24"/>
                <w:highlight w:val="none"/>
                <w:lang w:val="en-US" w:eastAsia="zh-CN"/>
              </w:rPr>
              <w:t>10</w:t>
            </w:r>
          </w:p>
        </w:tc>
        <w:tc>
          <w:tcPr>
            <w:tcW w:w="3201" w:type="dxa"/>
            <w:vAlign w:val="center"/>
          </w:tcPr>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质保期</w:t>
            </w:r>
          </w:p>
        </w:tc>
        <w:tc>
          <w:tcPr>
            <w:tcW w:w="1227" w:type="dxa"/>
            <w:vAlign w:val="center"/>
          </w:tcPr>
          <w:p>
            <w:pPr>
              <w:spacing w:line="500" w:lineRule="exact"/>
              <w:jc w:val="center"/>
              <w:rPr>
                <w:rFonts w:ascii="宋体" w:hAnsi="宋体"/>
                <w:color w:val="auto"/>
                <w:sz w:val="24"/>
                <w:highlight w:val="none"/>
              </w:rPr>
            </w:pPr>
          </w:p>
        </w:tc>
        <w:tc>
          <w:tcPr>
            <w:tcW w:w="3898" w:type="dxa"/>
            <w:vAlign w:val="center"/>
          </w:tcPr>
          <w:p>
            <w:pPr>
              <w:spacing w:line="500" w:lineRule="exact"/>
              <w:rPr>
                <w:rFonts w:ascii="楷体_GB2312" w:eastAsia="楷体_GB2312"/>
                <w:color w:val="auto"/>
                <w:sz w:val="22"/>
                <w:szCs w:val="22"/>
                <w:highlight w:val="none"/>
              </w:rPr>
            </w:pPr>
          </w:p>
        </w:tc>
      </w:tr>
    </w:tbl>
    <w:p>
      <w:pPr>
        <w:autoSpaceDE w:val="0"/>
        <w:autoSpaceDN w:val="0"/>
        <w:adjustRightInd w:val="0"/>
        <w:rPr>
          <w:b/>
          <w:bCs/>
          <w:color w:val="auto"/>
          <w:sz w:val="24"/>
          <w:highlight w:val="none"/>
        </w:rPr>
      </w:pPr>
    </w:p>
    <w:p>
      <w:pPr>
        <w:autoSpaceDE w:val="0"/>
        <w:autoSpaceDN w:val="0"/>
        <w:adjustRightInd w:val="0"/>
        <w:rPr>
          <w:b/>
          <w:bCs/>
          <w:color w:val="auto"/>
          <w:sz w:val="24"/>
          <w:highlight w:val="none"/>
        </w:rPr>
      </w:pPr>
    </w:p>
    <w:p>
      <w:pPr>
        <w:autoSpaceDE w:val="0"/>
        <w:autoSpaceDN w:val="0"/>
        <w:adjustRightInd w:val="0"/>
        <w:rPr>
          <w:b/>
          <w:bCs/>
          <w:color w:val="auto"/>
          <w:sz w:val="24"/>
          <w:highlight w:val="none"/>
        </w:rPr>
      </w:pPr>
      <w:r>
        <w:rPr>
          <w:rFonts w:hint="eastAsia"/>
          <w:b/>
          <w:bCs/>
          <w:color w:val="auto"/>
          <w:sz w:val="24"/>
          <w:highlight w:val="none"/>
        </w:rPr>
        <w:t>六、竞争性磋商文件要求供应商递交的以及供应商认为必要的其他磋商资料</w:t>
      </w:r>
      <w:bookmarkEnd w:id="469"/>
    </w:p>
    <w:p>
      <w:pPr>
        <w:spacing w:line="500" w:lineRule="exact"/>
        <w:jc w:val="center"/>
        <w:rPr>
          <w:rFonts w:eastAsia="楷体_GB2312"/>
          <w:color w:val="auto"/>
          <w:sz w:val="24"/>
          <w:highlight w:val="none"/>
        </w:rPr>
      </w:pPr>
      <w:r>
        <w:rPr>
          <w:rFonts w:hint="eastAsia" w:eastAsia="楷体_GB2312"/>
          <w:color w:val="auto"/>
          <w:sz w:val="24"/>
          <w:highlight w:val="none"/>
        </w:rPr>
        <w:t>（本项无统一格式，需要时由采购人用文字形式提出）</w:t>
      </w:r>
    </w:p>
    <w:p>
      <w:pPr>
        <w:pStyle w:val="4"/>
        <w:spacing w:before="240" w:after="120" w:line="500" w:lineRule="exact"/>
        <w:rPr>
          <w:rFonts w:ascii="宋体" w:hAnsi="宋体"/>
          <w:color w:val="auto"/>
          <w:sz w:val="28"/>
          <w:highlight w:val="none"/>
        </w:rPr>
        <w:sectPr>
          <w:pgSz w:w="11907" w:h="16840"/>
          <w:pgMar w:top="1247" w:right="1418" w:bottom="1247" w:left="1418" w:header="907" w:footer="907" w:gutter="0"/>
          <w:cols w:space="720" w:num="1"/>
          <w:docGrid w:linePitch="312" w:charSpace="0"/>
        </w:sectPr>
      </w:pPr>
    </w:p>
    <w:p>
      <w:pPr>
        <w:autoSpaceDE w:val="0"/>
        <w:autoSpaceDN w:val="0"/>
        <w:adjustRightInd w:val="0"/>
        <w:rPr>
          <w:b/>
          <w:bCs/>
          <w:color w:val="auto"/>
          <w:sz w:val="24"/>
          <w:highlight w:val="none"/>
        </w:rPr>
      </w:pPr>
      <w:bookmarkStart w:id="470" w:name="_Toc9403"/>
      <w:r>
        <w:rPr>
          <w:rFonts w:hint="eastAsia"/>
          <w:b/>
          <w:bCs/>
          <w:color w:val="auto"/>
          <w:sz w:val="24"/>
          <w:highlight w:val="none"/>
        </w:rPr>
        <w:t>七、项目管理机构配备情况</w:t>
      </w:r>
      <w:bookmarkEnd w:id="470"/>
    </w:p>
    <w:p>
      <w:pPr>
        <w:pStyle w:val="6"/>
        <w:numPr>
          <w:ilvl w:val="0"/>
          <w:numId w:val="33"/>
        </w:numPr>
        <w:spacing w:line="500" w:lineRule="exact"/>
        <w:jc w:val="center"/>
        <w:rPr>
          <w:rFonts w:hAnsi="宋体"/>
          <w:color w:val="auto"/>
          <w:sz w:val="28"/>
          <w:szCs w:val="28"/>
          <w:highlight w:val="none"/>
        </w:rPr>
      </w:pPr>
      <w:bookmarkStart w:id="471" w:name="_Toc14075"/>
      <w:bookmarkStart w:id="472" w:name="_Toc777"/>
      <w:bookmarkStart w:id="473" w:name="_Toc22070"/>
      <w:bookmarkStart w:id="474" w:name="_Toc20075"/>
      <w:bookmarkStart w:id="475" w:name="_Toc25838"/>
      <w:bookmarkStart w:id="476" w:name="_Toc31428"/>
      <w:bookmarkStart w:id="477" w:name="_Toc6787"/>
      <w:bookmarkStart w:id="478" w:name="_Toc27821"/>
      <w:bookmarkStart w:id="479" w:name="_Toc15023"/>
      <w:bookmarkStart w:id="480" w:name="_Toc1327"/>
      <w:bookmarkStart w:id="481" w:name="_Toc9763"/>
      <w:bookmarkStart w:id="482" w:name="_Toc3889"/>
      <w:bookmarkStart w:id="483" w:name="_Toc15351"/>
      <w:r>
        <w:rPr>
          <w:rFonts w:hint="eastAsia" w:hAnsi="宋体"/>
          <w:color w:val="auto"/>
          <w:sz w:val="28"/>
          <w:szCs w:val="28"/>
          <w:highlight w:val="none"/>
        </w:rPr>
        <w:t>项目管理机构配备情况</w:t>
      </w:r>
      <w:bookmarkEnd w:id="471"/>
      <w:bookmarkEnd w:id="472"/>
      <w:bookmarkEnd w:id="473"/>
      <w:bookmarkEnd w:id="474"/>
      <w:bookmarkEnd w:id="475"/>
      <w:bookmarkEnd w:id="476"/>
      <w:bookmarkEnd w:id="477"/>
      <w:bookmarkEnd w:id="478"/>
      <w:bookmarkEnd w:id="479"/>
      <w:bookmarkEnd w:id="480"/>
      <w:bookmarkEnd w:id="481"/>
      <w:bookmarkEnd w:id="482"/>
      <w:bookmarkEnd w:id="483"/>
    </w:p>
    <w:p>
      <w:pPr>
        <w:spacing w:line="500" w:lineRule="exact"/>
        <w:rPr>
          <w:color w:val="auto"/>
          <w:highlight w:val="none"/>
        </w:rPr>
      </w:pPr>
      <w:r>
        <w:rPr>
          <w:rFonts w:hint="eastAsia"/>
          <w:color w:val="auto"/>
          <w:highlight w:val="none"/>
        </w:rPr>
        <w:t>工程表8.1</w:t>
      </w:r>
    </w:p>
    <w:p>
      <w:pPr>
        <w:spacing w:line="500" w:lineRule="exact"/>
        <w:jc w:val="center"/>
        <w:rPr>
          <w:rFonts w:eastAsia="黑体"/>
          <w:b/>
          <w:bCs/>
          <w:color w:val="auto"/>
          <w:sz w:val="35"/>
          <w:highlight w:val="none"/>
        </w:rPr>
      </w:pPr>
    </w:p>
    <w:tbl>
      <w:tblPr>
        <w:tblStyle w:val="25"/>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260"/>
        <w:gridCol w:w="2951"/>
        <w:gridCol w:w="1575"/>
        <w:gridCol w:w="1575"/>
        <w:gridCol w:w="1575"/>
        <w:gridCol w:w="1324"/>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008" w:type="dxa"/>
            <w:vMerge w:val="restart"/>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职务</w:t>
            </w:r>
          </w:p>
        </w:tc>
        <w:tc>
          <w:tcPr>
            <w:tcW w:w="1080" w:type="dxa"/>
            <w:vMerge w:val="restart"/>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姓名</w:t>
            </w:r>
          </w:p>
        </w:tc>
        <w:tc>
          <w:tcPr>
            <w:tcW w:w="1260" w:type="dxa"/>
            <w:vMerge w:val="restart"/>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职称</w:t>
            </w:r>
          </w:p>
        </w:tc>
        <w:tc>
          <w:tcPr>
            <w:tcW w:w="7676" w:type="dxa"/>
            <w:gridSpan w:val="4"/>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执业或职业资格证明</w:t>
            </w:r>
          </w:p>
        </w:tc>
        <w:tc>
          <w:tcPr>
            <w:tcW w:w="3150"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已承担</w:t>
            </w:r>
            <w:r>
              <w:rPr>
                <w:rFonts w:hint="eastAsia" w:ascii="楷体_GB2312" w:eastAsia="楷体_GB2312"/>
                <w:color w:val="auto"/>
                <w:sz w:val="24"/>
                <w:highlight w:val="none"/>
                <w:lang w:eastAsia="zh-CN"/>
              </w:rPr>
              <w:t>或</w:t>
            </w:r>
            <w:r>
              <w:rPr>
                <w:rFonts w:hint="eastAsia" w:ascii="楷体_GB2312" w:eastAsia="楷体_GB2312"/>
                <w:color w:val="auto"/>
                <w:sz w:val="24"/>
                <w:highlight w:val="none"/>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008" w:type="dxa"/>
            <w:vMerge w:val="continue"/>
            <w:vAlign w:val="center"/>
          </w:tcPr>
          <w:p>
            <w:pPr>
              <w:spacing w:line="500" w:lineRule="exact"/>
              <w:jc w:val="center"/>
              <w:rPr>
                <w:rFonts w:ascii="楷体_GB2312" w:eastAsia="楷体_GB2312"/>
                <w:color w:val="auto"/>
                <w:sz w:val="24"/>
                <w:highlight w:val="none"/>
              </w:rPr>
            </w:pPr>
          </w:p>
        </w:tc>
        <w:tc>
          <w:tcPr>
            <w:tcW w:w="1080" w:type="dxa"/>
            <w:vMerge w:val="continue"/>
            <w:vAlign w:val="center"/>
          </w:tcPr>
          <w:p>
            <w:pPr>
              <w:spacing w:line="500" w:lineRule="exact"/>
              <w:jc w:val="center"/>
              <w:rPr>
                <w:rFonts w:ascii="楷体_GB2312" w:eastAsia="楷体_GB2312"/>
                <w:color w:val="auto"/>
                <w:sz w:val="24"/>
                <w:highlight w:val="none"/>
              </w:rPr>
            </w:pPr>
          </w:p>
        </w:tc>
        <w:tc>
          <w:tcPr>
            <w:tcW w:w="1260" w:type="dxa"/>
            <w:vMerge w:val="continue"/>
            <w:vAlign w:val="center"/>
          </w:tcPr>
          <w:p>
            <w:pPr>
              <w:spacing w:line="500" w:lineRule="exact"/>
              <w:jc w:val="center"/>
              <w:rPr>
                <w:rFonts w:ascii="楷体_GB2312" w:eastAsia="楷体_GB2312"/>
                <w:color w:val="auto"/>
                <w:sz w:val="24"/>
                <w:highlight w:val="none"/>
              </w:rPr>
            </w:pPr>
          </w:p>
        </w:tc>
        <w:tc>
          <w:tcPr>
            <w:tcW w:w="2951"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证书名称</w:t>
            </w:r>
          </w:p>
        </w:tc>
        <w:tc>
          <w:tcPr>
            <w:tcW w:w="1575"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级别</w:t>
            </w:r>
          </w:p>
        </w:tc>
        <w:tc>
          <w:tcPr>
            <w:tcW w:w="1575"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证号</w:t>
            </w:r>
          </w:p>
        </w:tc>
        <w:tc>
          <w:tcPr>
            <w:tcW w:w="1575"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专业</w:t>
            </w:r>
          </w:p>
        </w:tc>
        <w:tc>
          <w:tcPr>
            <w:tcW w:w="1324"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项目数</w:t>
            </w:r>
          </w:p>
        </w:tc>
        <w:tc>
          <w:tcPr>
            <w:tcW w:w="1826"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8" w:type="dxa"/>
          </w:tcPr>
          <w:p>
            <w:pPr>
              <w:spacing w:line="500" w:lineRule="exact"/>
              <w:rPr>
                <w:rFonts w:ascii="仿宋_GB2312" w:eastAsia="仿宋_GB2312"/>
                <w:color w:val="auto"/>
                <w:sz w:val="24"/>
                <w:highlight w:val="none"/>
              </w:rPr>
            </w:pPr>
          </w:p>
        </w:tc>
        <w:tc>
          <w:tcPr>
            <w:tcW w:w="1080" w:type="dxa"/>
          </w:tcPr>
          <w:p>
            <w:pPr>
              <w:spacing w:line="500" w:lineRule="exact"/>
              <w:rPr>
                <w:rFonts w:ascii="仿宋_GB2312" w:eastAsia="仿宋_GB2312"/>
                <w:color w:val="auto"/>
                <w:sz w:val="24"/>
                <w:highlight w:val="none"/>
              </w:rPr>
            </w:pPr>
          </w:p>
        </w:tc>
        <w:tc>
          <w:tcPr>
            <w:tcW w:w="1260" w:type="dxa"/>
          </w:tcPr>
          <w:p>
            <w:pPr>
              <w:spacing w:line="500" w:lineRule="exact"/>
              <w:rPr>
                <w:rFonts w:ascii="仿宋_GB2312" w:eastAsia="仿宋_GB2312"/>
                <w:color w:val="auto"/>
                <w:sz w:val="24"/>
                <w:highlight w:val="none"/>
              </w:rPr>
            </w:pPr>
          </w:p>
        </w:tc>
        <w:tc>
          <w:tcPr>
            <w:tcW w:w="2951"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575" w:type="dxa"/>
          </w:tcPr>
          <w:p>
            <w:pPr>
              <w:spacing w:line="500" w:lineRule="exact"/>
              <w:rPr>
                <w:rFonts w:ascii="仿宋_GB2312" w:eastAsia="仿宋_GB2312"/>
                <w:color w:val="auto"/>
                <w:sz w:val="24"/>
                <w:highlight w:val="none"/>
              </w:rPr>
            </w:pPr>
          </w:p>
        </w:tc>
        <w:tc>
          <w:tcPr>
            <w:tcW w:w="1324" w:type="dxa"/>
          </w:tcPr>
          <w:p>
            <w:pPr>
              <w:spacing w:line="500" w:lineRule="exact"/>
              <w:rPr>
                <w:rFonts w:ascii="仿宋_GB2312" w:eastAsia="仿宋_GB2312"/>
                <w:color w:val="auto"/>
                <w:sz w:val="24"/>
                <w:highlight w:val="none"/>
              </w:rPr>
            </w:pPr>
          </w:p>
        </w:tc>
        <w:tc>
          <w:tcPr>
            <w:tcW w:w="1826" w:type="dxa"/>
          </w:tcPr>
          <w:p>
            <w:pPr>
              <w:spacing w:line="5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74" w:type="dxa"/>
            <w:gridSpan w:val="9"/>
          </w:tcPr>
          <w:p>
            <w:pPr>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一旦我单位成交，将实行项目经理负责制，并配备上述项目管理机构。我方保证上述填报内容真实，若不真实，愿按有关规定接受处理。项目管理班子机构设置、职责分工等情况另附资料说明。</w:t>
            </w:r>
          </w:p>
        </w:tc>
      </w:tr>
    </w:tbl>
    <w:p>
      <w:pPr>
        <w:spacing w:line="500" w:lineRule="exact"/>
        <w:jc w:val="center"/>
        <w:rPr>
          <w:rFonts w:eastAsia="黑体"/>
          <w:b/>
          <w:bCs/>
          <w:color w:val="auto"/>
          <w:sz w:val="35"/>
          <w:highlight w:val="none"/>
        </w:rPr>
        <w:sectPr>
          <w:headerReference r:id="rId7" w:type="default"/>
          <w:pgSz w:w="16840" w:h="11907" w:orient="landscape"/>
          <w:pgMar w:top="1418" w:right="1247" w:bottom="1418" w:left="1247" w:header="907" w:footer="907" w:gutter="0"/>
          <w:cols w:space="720" w:num="1"/>
          <w:docGrid w:linePitch="312" w:charSpace="0"/>
        </w:sectPr>
      </w:pPr>
    </w:p>
    <w:p>
      <w:pPr>
        <w:pStyle w:val="6"/>
        <w:numPr>
          <w:ilvl w:val="0"/>
          <w:numId w:val="33"/>
        </w:numPr>
        <w:spacing w:line="500" w:lineRule="exact"/>
        <w:jc w:val="center"/>
        <w:rPr>
          <w:rFonts w:hAnsi="宋体"/>
          <w:color w:val="auto"/>
          <w:sz w:val="28"/>
          <w:szCs w:val="28"/>
          <w:highlight w:val="none"/>
        </w:rPr>
      </w:pPr>
      <w:bookmarkStart w:id="484" w:name="_Toc11340"/>
      <w:bookmarkStart w:id="485" w:name="_Toc12160"/>
      <w:bookmarkStart w:id="486" w:name="_Toc13263"/>
      <w:bookmarkStart w:id="487" w:name="_Toc12237"/>
      <w:bookmarkStart w:id="488" w:name="_Toc14836"/>
      <w:bookmarkStart w:id="489" w:name="_Toc13754"/>
      <w:bookmarkStart w:id="490" w:name="_Toc21480"/>
      <w:bookmarkStart w:id="491" w:name="_Toc24199"/>
      <w:bookmarkStart w:id="492" w:name="_Toc21513"/>
      <w:bookmarkStart w:id="493" w:name="_Toc26314"/>
      <w:bookmarkStart w:id="494" w:name="_Toc24796"/>
      <w:bookmarkStart w:id="495" w:name="_Toc32127"/>
      <w:bookmarkStart w:id="496" w:name="_Toc30938"/>
      <w:r>
        <w:rPr>
          <w:rFonts w:hint="eastAsia" w:hAnsi="宋体"/>
          <w:color w:val="auto"/>
          <w:sz w:val="28"/>
          <w:szCs w:val="28"/>
          <w:highlight w:val="none"/>
        </w:rPr>
        <w:t>项目经理简历表</w:t>
      </w:r>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500" w:lineRule="exact"/>
        <w:rPr>
          <w:color w:val="auto"/>
          <w:sz w:val="24"/>
          <w:highlight w:val="none"/>
        </w:rPr>
      </w:pPr>
      <w:r>
        <w:rPr>
          <w:rFonts w:hint="eastAsia"/>
          <w:color w:val="auto"/>
          <w:sz w:val="24"/>
          <w:highlight w:val="none"/>
          <w:u w:val="single"/>
        </w:rPr>
        <w:t>（工程项目名称）</w:t>
      </w:r>
      <w:r>
        <w:rPr>
          <w:rFonts w:hint="eastAsia"/>
          <w:color w:val="auto"/>
          <w:sz w:val="24"/>
          <w:highlight w:val="none"/>
        </w:rPr>
        <w:t>工程表8.2</w:t>
      </w:r>
    </w:p>
    <w:tbl>
      <w:tblPr>
        <w:tblStyle w:val="25"/>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73"/>
        <w:gridCol w:w="1317"/>
        <w:gridCol w:w="75"/>
        <w:gridCol w:w="198"/>
        <w:gridCol w:w="994"/>
        <w:gridCol w:w="200"/>
        <w:gridCol w:w="199"/>
        <w:gridCol w:w="1961"/>
        <w:gridCol w:w="774"/>
        <w:gridCol w:w="397"/>
        <w:gridCol w:w="39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13"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姓名</w:t>
            </w:r>
          </w:p>
        </w:tc>
        <w:tc>
          <w:tcPr>
            <w:tcW w:w="2063" w:type="dxa"/>
            <w:gridSpan w:val="4"/>
            <w:vAlign w:val="center"/>
          </w:tcPr>
          <w:p>
            <w:pPr>
              <w:spacing w:line="500" w:lineRule="exact"/>
              <w:jc w:val="center"/>
              <w:rPr>
                <w:rFonts w:ascii="楷体_GB2312" w:eastAsia="楷体_GB2312"/>
                <w:color w:val="auto"/>
                <w:sz w:val="24"/>
                <w:highlight w:val="none"/>
              </w:rPr>
            </w:pPr>
          </w:p>
        </w:tc>
        <w:tc>
          <w:tcPr>
            <w:tcW w:w="994"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 xml:space="preserve"> 性别</w:t>
            </w:r>
          </w:p>
        </w:tc>
        <w:tc>
          <w:tcPr>
            <w:tcW w:w="2360" w:type="dxa"/>
            <w:gridSpan w:val="3"/>
            <w:vAlign w:val="center"/>
          </w:tcPr>
          <w:p>
            <w:pPr>
              <w:spacing w:line="500" w:lineRule="exact"/>
              <w:jc w:val="center"/>
              <w:rPr>
                <w:rFonts w:ascii="楷体_GB2312" w:eastAsia="楷体_GB2312"/>
                <w:color w:val="auto"/>
                <w:sz w:val="24"/>
                <w:highlight w:val="none"/>
              </w:rPr>
            </w:pPr>
          </w:p>
        </w:tc>
        <w:tc>
          <w:tcPr>
            <w:tcW w:w="1171"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年龄</w:t>
            </w:r>
          </w:p>
        </w:tc>
        <w:tc>
          <w:tcPr>
            <w:tcW w:w="1944" w:type="dxa"/>
            <w:gridSpan w:val="2"/>
            <w:vAlign w:val="center"/>
          </w:tcPr>
          <w:p>
            <w:pPr>
              <w:spacing w:line="500" w:lineRule="exact"/>
              <w:jc w:val="cente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3"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职务</w:t>
            </w:r>
          </w:p>
        </w:tc>
        <w:tc>
          <w:tcPr>
            <w:tcW w:w="2063" w:type="dxa"/>
            <w:gridSpan w:val="4"/>
            <w:vAlign w:val="center"/>
          </w:tcPr>
          <w:p>
            <w:pPr>
              <w:spacing w:line="500" w:lineRule="exact"/>
              <w:jc w:val="center"/>
              <w:rPr>
                <w:rFonts w:ascii="楷体_GB2312" w:eastAsia="楷体_GB2312"/>
                <w:color w:val="auto"/>
                <w:sz w:val="24"/>
                <w:highlight w:val="none"/>
              </w:rPr>
            </w:pPr>
          </w:p>
        </w:tc>
        <w:tc>
          <w:tcPr>
            <w:tcW w:w="994"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职称</w:t>
            </w:r>
          </w:p>
        </w:tc>
        <w:tc>
          <w:tcPr>
            <w:tcW w:w="2360" w:type="dxa"/>
            <w:gridSpan w:val="3"/>
            <w:vAlign w:val="center"/>
          </w:tcPr>
          <w:p>
            <w:pPr>
              <w:spacing w:line="500" w:lineRule="exact"/>
              <w:jc w:val="center"/>
              <w:rPr>
                <w:rFonts w:ascii="楷体_GB2312" w:eastAsia="楷体_GB2312"/>
                <w:color w:val="auto"/>
                <w:sz w:val="24"/>
                <w:highlight w:val="none"/>
              </w:rPr>
            </w:pPr>
          </w:p>
        </w:tc>
        <w:tc>
          <w:tcPr>
            <w:tcW w:w="1171"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学历</w:t>
            </w:r>
          </w:p>
        </w:tc>
        <w:tc>
          <w:tcPr>
            <w:tcW w:w="1944" w:type="dxa"/>
            <w:gridSpan w:val="2"/>
            <w:vAlign w:val="center"/>
          </w:tcPr>
          <w:p>
            <w:pPr>
              <w:spacing w:line="500" w:lineRule="exact"/>
              <w:jc w:val="cente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903" w:type="dxa"/>
            <w:gridSpan w:val="3"/>
            <w:vAlign w:val="center"/>
          </w:tcPr>
          <w:p>
            <w:pPr>
              <w:spacing w:line="500" w:lineRule="exact"/>
              <w:rPr>
                <w:rFonts w:ascii="楷体_GB2312" w:eastAsia="楷体_GB2312"/>
                <w:color w:val="auto"/>
                <w:sz w:val="24"/>
                <w:highlight w:val="none"/>
              </w:rPr>
            </w:pPr>
            <w:r>
              <w:rPr>
                <w:rFonts w:hint="eastAsia" w:ascii="楷体_GB2312" w:eastAsia="楷体_GB2312"/>
                <w:color w:val="auto"/>
                <w:sz w:val="24"/>
                <w:highlight w:val="none"/>
              </w:rPr>
              <w:t>参加工作时间</w:t>
            </w:r>
          </w:p>
        </w:tc>
        <w:tc>
          <w:tcPr>
            <w:tcW w:w="1666" w:type="dxa"/>
            <w:gridSpan w:val="5"/>
            <w:vAlign w:val="center"/>
          </w:tcPr>
          <w:p>
            <w:pPr>
              <w:spacing w:line="500" w:lineRule="exact"/>
              <w:jc w:val="center"/>
              <w:rPr>
                <w:rFonts w:ascii="楷体_GB2312" w:eastAsia="楷体_GB2312"/>
                <w:color w:val="auto"/>
                <w:sz w:val="24"/>
                <w:highlight w:val="none"/>
              </w:rPr>
            </w:pPr>
          </w:p>
        </w:tc>
        <w:tc>
          <w:tcPr>
            <w:tcW w:w="2735"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担任项目经理年限</w:t>
            </w:r>
          </w:p>
        </w:tc>
        <w:tc>
          <w:tcPr>
            <w:tcW w:w="2341" w:type="dxa"/>
            <w:gridSpan w:val="3"/>
            <w:vAlign w:val="center"/>
          </w:tcPr>
          <w:p>
            <w:pPr>
              <w:spacing w:line="500" w:lineRule="exact"/>
              <w:jc w:val="cente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903" w:type="dxa"/>
            <w:gridSpan w:val="3"/>
            <w:vAlign w:val="center"/>
          </w:tcPr>
          <w:p>
            <w:pPr>
              <w:spacing w:line="500" w:lineRule="exact"/>
              <w:rPr>
                <w:rFonts w:ascii="楷体_GB2312" w:eastAsia="楷体_GB2312"/>
                <w:color w:val="auto"/>
                <w:sz w:val="24"/>
                <w:highlight w:val="none"/>
              </w:rPr>
            </w:pPr>
            <w:r>
              <w:rPr>
                <w:rFonts w:hint="eastAsia" w:ascii="楷体_GB2312" w:eastAsia="楷体_GB2312"/>
                <w:color w:val="auto"/>
                <w:sz w:val="24"/>
                <w:highlight w:val="none"/>
              </w:rPr>
              <w:t>项目经理资格证书编号</w:t>
            </w:r>
          </w:p>
        </w:tc>
        <w:tc>
          <w:tcPr>
            <w:tcW w:w="6742" w:type="dxa"/>
            <w:gridSpan w:val="10"/>
            <w:vAlign w:val="center"/>
          </w:tcPr>
          <w:p>
            <w:pPr>
              <w:spacing w:line="500" w:lineRule="exact"/>
              <w:jc w:val="cente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45" w:type="dxa"/>
            <w:gridSpan w:val="13"/>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建设单位</w:t>
            </w:r>
          </w:p>
        </w:tc>
        <w:tc>
          <w:tcPr>
            <w:tcW w:w="1392"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项目名称</w:t>
            </w:r>
          </w:p>
        </w:tc>
        <w:tc>
          <w:tcPr>
            <w:tcW w:w="1392" w:type="dxa"/>
            <w:gridSpan w:val="3"/>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建设规模</w:t>
            </w:r>
          </w:p>
        </w:tc>
        <w:tc>
          <w:tcPr>
            <w:tcW w:w="2160"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开、竣工日期</w:t>
            </w:r>
          </w:p>
        </w:tc>
        <w:tc>
          <w:tcPr>
            <w:tcW w:w="1568" w:type="dxa"/>
            <w:gridSpan w:val="3"/>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在建或已完</w:t>
            </w:r>
          </w:p>
        </w:tc>
        <w:tc>
          <w:tcPr>
            <w:tcW w:w="1547"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86" w:type="dxa"/>
            <w:gridSpan w:val="2"/>
          </w:tcPr>
          <w:p>
            <w:pPr>
              <w:spacing w:line="500" w:lineRule="exact"/>
              <w:rPr>
                <w:rFonts w:ascii="仿宋_GB2312" w:eastAsia="仿宋_GB2312"/>
                <w:color w:val="auto"/>
                <w:sz w:val="28"/>
                <w:highlight w:val="none"/>
              </w:rPr>
            </w:pPr>
          </w:p>
        </w:tc>
        <w:tc>
          <w:tcPr>
            <w:tcW w:w="1392" w:type="dxa"/>
            <w:gridSpan w:val="2"/>
          </w:tcPr>
          <w:p>
            <w:pPr>
              <w:spacing w:line="500" w:lineRule="exact"/>
              <w:rPr>
                <w:rFonts w:ascii="仿宋_GB2312" w:eastAsia="仿宋_GB2312"/>
                <w:color w:val="auto"/>
                <w:sz w:val="28"/>
                <w:highlight w:val="none"/>
              </w:rPr>
            </w:pPr>
          </w:p>
        </w:tc>
        <w:tc>
          <w:tcPr>
            <w:tcW w:w="1392" w:type="dxa"/>
            <w:gridSpan w:val="3"/>
          </w:tcPr>
          <w:p>
            <w:pPr>
              <w:spacing w:line="500" w:lineRule="exact"/>
              <w:rPr>
                <w:rFonts w:ascii="仿宋_GB2312" w:eastAsia="仿宋_GB2312"/>
                <w:color w:val="auto"/>
                <w:sz w:val="28"/>
                <w:highlight w:val="none"/>
              </w:rPr>
            </w:pPr>
          </w:p>
        </w:tc>
        <w:tc>
          <w:tcPr>
            <w:tcW w:w="2160" w:type="dxa"/>
            <w:gridSpan w:val="2"/>
          </w:tcPr>
          <w:p>
            <w:pPr>
              <w:spacing w:line="500" w:lineRule="exact"/>
              <w:rPr>
                <w:rFonts w:ascii="仿宋_GB2312" w:eastAsia="仿宋_GB2312"/>
                <w:color w:val="auto"/>
                <w:sz w:val="28"/>
                <w:highlight w:val="none"/>
              </w:rPr>
            </w:pPr>
          </w:p>
        </w:tc>
        <w:tc>
          <w:tcPr>
            <w:tcW w:w="1568" w:type="dxa"/>
            <w:gridSpan w:val="3"/>
          </w:tcPr>
          <w:p>
            <w:pPr>
              <w:spacing w:line="500" w:lineRule="exact"/>
              <w:rPr>
                <w:rFonts w:ascii="仿宋_GB2312" w:eastAsia="仿宋_GB2312"/>
                <w:color w:val="auto"/>
                <w:sz w:val="28"/>
                <w:highlight w:val="none"/>
              </w:rPr>
            </w:pPr>
          </w:p>
        </w:tc>
        <w:tc>
          <w:tcPr>
            <w:tcW w:w="1547" w:type="dxa"/>
          </w:tcPr>
          <w:p>
            <w:pPr>
              <w:spacing w:line="500" w:lineRule="exact"/>
              <w:rPr>
                <w:rFonts w:ascii="仿宋_GB2312" w:eastAsia="仿宋_GB2312"/>
                <w:color w:val="auto"/>
                <w:sz w:val="28"/>
                <w:highlight w:val="none"/>
              </w:rPr>
            </w:pPr>
          </w:p>
        </w:tc>
      </w:tr>
    </w:tbl>
    <w:p>
      <w:pPr>
        <w:pStyle w:val="6"/>
        <w:numPr>
          <w:ilvl w:val="0"/>
          <w:numId w:val="33"/>
        </w:numPr>
        <w:spacing w:line="500" w:lineRule="exact"/>
        <w:jc w:val="center"/>
        <w:rPr>
          <w:rFonts w:hAnsi="宋体"/>
          <w:color w:val="auto"/>
          <w:sz w:val="28"/>
          <w:szCs w:val="28"/>
          <w:highlight w:val="none"/>
        </w:rPr>
      </w:pPr>
      <w:bookmarkStart w:id="497" w:name="_Toc8163"/>
      <w:bookmarkStart w:id="498" w:name="_Toc7884"/>
      <w:bookmarkStart w:id="499" w:name="_Toc28107"/>
      <w:bookmarkStart w:id="500" w:name="_Toc29140"/>
      <w:bookmarkStart w:id="501" w:name="_Toc422"/>
      <w:bookmarkStart w:id="502" w:name="_Toc1877"/>
      <w:bookmarkStart w:id="503" w:name="_Toc16534"/>
      <w:bookmarkStart w:id="504" w:name="_Toc10462"/>
      <w:bookmarkStart w:id="505" w:name="_Toc23159"/>
      <w:bookmarkStart w:id="506" w:name="_Toc32451"/>
      <w:bookmarkStart w:id="507" w:name="_Toc5463"/>
      <w:bookmarkStart w:id="508" w:name="_Toc31678"/>
      <w:bookmarkStart w:id="509" w:name="_Toc31403"/>
      <w:r>
        <w:rPr>
          <w:rFonts w:hint="eastAsia" w:hAnsi="宋体"/>
          <w:color w:val="auto"/>
          <w:sz w:val="28"/>
          <w:szCs w:val="28"/>
          <w:highlight w:val="none"/>
        </w:rPr>
        <w:t>项目技术负责人简历表</w:t>
      </w:r>
      <w:bookmarkEnd w:id="497"/>
      <w:bookmarkEnd w:id="498"/>
      <w:bookmarkEnd w:id="499"/>
      <w:bookmarkEnd w:id="500"/>
      <w:bookmarkEnd w:id="501"/>
      <w:bookmarkEnd w:id="502"/>
      <w:bookmarkEnd w:id="503"/>
      <w:bookmarkEnd w:id="504"/>
      <w:bookmarkEnd w:id="505"/>
      <w:bookmarkEnd w:id="506"/>
      <w:bookmarkEnd w:id="507"/>
      <w:bookmarkEnd w:id="508"/>
      <w:bookmarkEnd w:id="509"/>
    </w:p>
    <w:p>
      <w:pPr>
        <w:spacing w:line="500" w:lineRule="exact"/>
        <w:rPr>
          <w:rFonts w:eastAsia="黑体"/>
          <w:b/>
          <w:bCs/>
          <w:color w:val="auto"/>
          <w:sz w:val="35"/>
          <w:highlight w:val="none"/>
        </w:rPr>
      </w:pPr>
      <w:r>
        <w:rPr>
          <w:rFonts w:hint="eastAsia"/>
          <w:color w:val="auto"/>
          <w:sz w:val="24"/>
          <w:highlight w:val="none"/>
          <w:u w:val="single"/>
        </w:rPr>
        <w:t>（工程项目名称）</w:t>
      </w:r>
      <w:r>
        <w:rPr>
          <w:rFonts w:hint="eastAsia"/>
          <w:color w:val="auto"/>
          <w:sz w:val="24"/>
          <w:highlight w:val="none"/>
        </w:rPr>
        <w:t>工程表8.3</w:t>
      </w:r>
    </w:p>
    <w:tbl>
      <w:tblPr>
        <w:tblStyle w:val="25"/>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64"/>
        <w:gridCol w:w="1366"/>
        <w:gridCol w:w="194"/>
        <w:gridCol w:w="975"/>
        <w:gridCol w:w="196"/>
        <w:gridCol w:w="195"/>
        <w:gridCol w:w="1925"/>
        <w:gridCol w:w="758"/>
        <w:gridCol w:w="390"/>
        <w:gridCol w:w="39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2"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姓名</w:t>
            </w:r>
          </w:p>
        </w:tc>
        <w:tc>
          <w:tcPr>
            <w:tcW w:w="2024" w:type="dxa"/>
            <w:gridSpan w:val="3"/>
            <w:vAlign w:val="center"/>
          </w:tcPr>
          <w:p>
            <w:pPr>
              <w:spacing w:line="500" w:lineRule="exact"/>
              <w:jc w:val="center"/>
              <w:rPr>
                <w:rFonts w:ascii="楷体_GB2312" w:eastAsia="楷体_GB2312"/>
                <w:color w:val="auto"/>
                <w:sz w:val="24"/>
                <w:highlight w:val="none"/>
              </w:rPr>
            </w:pPr>
          </w:p>
        </w:tc>
        <w:tc>
          <w:tcPr>
            <w:tcW w:w="975"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性别</w:t>
            </w:r>
          </w:p>
        </w:tc>
        <w:tc>
          <w:tcPr>
            <w:tcW w:w="2316" w:type="dxa"/>
            <w:gridSpan w:val="3"/>
            <w:vAlign w:val="center"/>
          </w:tcPr>
          <w:p>
            <w:pPr>
              <w:spacing w:line="500" w:lineRule="exact"/>
              <w:jc w:val="center"/>
              <w:rPr>
                <w:rFonts w:ascii="楷体_GB2312" w:eastAsia="楷体_GB2312"/>
                <w:color w:val="auto"/>
                <w:sz w:val="24"/>
                <w:highlight w:val="none"/>
              </w:rPr>
            </w:pPr>
          </w:p>
        </w:tc>
        <w:tc>
          <w:tcPr>
            <w:tcW w:w="1148"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年龄</w:t>
            </w:r>
          </w:p>
        </w:tc>
        <w:tc>
          <w:tcPr>
            <w:tcW w:w="1908" w:type="dxa"/>
            <w:gridSpan w:val="2"/>
            <w:vAlign w:val="center"/>
          </w:tcPr>
          <w:p>
            <w:pPr>
              <w:spacing w:line="500" w:lineRule="exact"/>
              <w:jc w:val="cente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2"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职务</w:t>
            </w:r>
          </w:p>
        </w:tc>
        <w:tc>
          <w:tcPr>
            <w:tcW w:w="2024" w:type="dxa"/>
            <w:gridSpan w:val="3"/>
            <w:vAlign w:val="center"/>
          </w:tcPr>
          <w:p>
            <w:pPr>
              <w:spacing w:line="500" w:lineRule="exact"/>
              <w:jc w:val="center"/>
              <w:rPr>
                <w:rFonts w:ascii="楷体_GB2312" w:eastAsia="楷体_GB2312"/>
                <w:color w:val="auto"/>
                <w:sz w:val="24"/>
                <w:highlight w:val="none"/>
              </w:rPr>
            </w:pPr>
          </w:p>
        </w:tc>
        <w:tc>
          <w:tcPr>
            <w:tcW w:w="975"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职称</w:t>
            </w:r>
          </w:p>
        </w:tc>
        <w:tc>
          <w:tcPr>
            <w:tcW w:w="2316" w:type="dxa"/>
            <w:gridSpan w:val="3"/>
            <w:vAlign w:val="center"/>
          </w:tcPr>
          <w:p>
            <w:pPr>
              <w:spacing w:line="500" w:lineRule="exact"/>
              <w:jc w:val="center"/>
              <w:rPr>
                <w:rFonts w:ascii="楷体_GB2312" w:eastAsia="楷体_GB2312"/>
                <w:color w:val="auto"/>
                <w:sz w:val="24"/>
                <w:highlight w:val="none"/>
              </w:rPr>
            </w:pPr>
          </w:p>
        </w:tc>
        <w:tc>
          <w:tcPr>
            <w:tcW w:w="1148"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学历</w:t>
            </w:r>
          </w:p>
        </w:tc>
        <w:tc>
          <w:tcPr>
            <w:tcW w:w="1908" w:type="dxa"/>
            <w:gridSpan w:val="2"/>
            <w:vAlign w:val="center"/>
          </w:tcPr>
          <w:p>
            <w:pPr>
              <w:spacing w:line="500" w:lineRule="exact"/>
              <w:jc w:val="cente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922" w:type="dxa"/>
            <w:gridSpan w:val="3"/>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参加工作时间</w:t>
            </w:r>
          </w:p>
        </w:tc>
        <w:tc>
          <w:tcPr>
            <w:tcW w:w="1560" w:type="dxa"/>
            <w:gridSpan w:val="4"/>
            <w:vAlign w:val="center"/>
          </w:tcPr>
          <w:p>
            <w:pPr>
              <w:spacing w:line="500" w:lineRule="exact"/>
              <w:jc w:val="center"/>
              <w:rPr>
                <w:rFonts w:ascii="楷体_GB2312" w:eastAsia="楷体_GB2312"/>
                <w:color w:val="auto"/>
                <w:sz w:val="24"/>
                <w:highlight w:val="none"/>
              </w:rPr>
            </w:pPr>
          </w:p>
        </w:tc>
        <w:tc>
          <w:tcPr>
            <w:tcW w:w="2683"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担任技术负责人年限</w:t>
            </w:r>
          </w:p>
        </w:tc>
        <w:tc>
          <w:tcPr>
            <w:tcW w:w="2298" w:type="dxa"/>
            <w:gridSpan w:val="3"/>
            <w:vAlign w:val="center"/>
          </w:tcPr>
          <w:p>
            <w:pPr>
              <w:spacing w:line="500" w:lineRule="exact"/>
              <w:jc w:val="cente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463" w:type="dxa"/>
            <w:gridSpan w:val="1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建设单位</w:t>
            </w:r>
          </w:p>
        </w:tc>
        <w:tc>
          <w:tcPr>
            <w:tcW w:w="1366"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项目名称</w:t>
            </w:r>
          </w:p>
        </w:tc>
        <w:tc>
          <w:tcPr>
            <w:tcW w:w="1365" w:type="dxa"/>
            <w:gridSpan w:val="3"/>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建设规模</w:t>
            </w:r>
          </w:p>
        </w:tc>
        <w:tc>
          <w:tcPr>
            <w:tcW w:w="2120" w:type="dxa"/>
            <w:gridSpan w:val="2"/>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开、竣工日期</w:t>
            </w:r>
          </w:p>
        </w:tc>
        <w:tc>
          <w:tcPr>
            <w:tcW w:w="1539" w:type="dxa"/>
            <w:gridSpan w:val="3"/>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在建或已完</w:t>
            </w:r>
          </w:p>
        </w:tc>
        <w:tc>
          <w:tcPr>
            <w:tcW w:w="1517" w:type="dxa"/>
            <w:vAlign w:val="center"/>
          </w:tcPr>
          <w:p>
            <w:pPr>
              <w:spacing w:line="500" w:lineRule="exact"/>
              <w:jc w:val="center"/>
              <w:rPr>
                <w:rFonts w:ascii="楷体_GB2312" w:eastAsia="楷体_GB2312"/>
                <w:color w:val="auto"/>
                <w:sz w:val="24"/>
                <w:highlight w:val="none"/>
              </w:rPr>
            </w:pPr>
            <w:r>
              <w:rPr>
                <w:rFonts w:hint="eastAsia" w:ascii="楷体_GB2312" w:eastAsia="楷体_GB2312"/>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6" w:type="dxa"/>
            <w:gridSpan w:val="2"/>
          </w:tcPr>
          <w:p>
            <w:pPr>
              <w:spacing w:line="500" w:lineRule="exact"/>
              <w:rPr>
                <w:rFonts w:ascii="仿宋_GB2312" w:eastAsia="仿宋_GB2312"/>
                <w:color w:val="auto"/>
                <w:sz w:val="28"/>
                <w:highlight w:val="none"/>
              </w:rPr>
            </w:pPr>
          </w:p>
        </w:tc>
        <w:tc>
          <w:tcPr>
            <w:tcW w:w="1366" w:type="dxa"/>
          </w:tcPr>
          <w:p>
            <w:pPr>
              <w:spacing w:line="500" w:lineRule="exact"/>
              <w:rPr>
                <w:rFonts w:ascii="仿宋_GB2312" w:eastAsia="仿宋_GB2312"/>
                <w:color w:val="auto"/>
                <w:sz w:val="28"/>
                <w:highlight w:val="none"/>
              </w:rPr>
            </w:pPr>
          </w:p>
        </w:tc>
        <w:tc>
          <w:tcPr>
            <w:tcW w:w="1365" w:type="dxa"/>
            <w:gridSpan w:val="3"/>
          </w:tcPr>
          <w:p>
            <w:pPr>
              <w:spacing w:line="500" w:lineRule="exact"/>
              <w:rPr>
                <w:rFonts w:ascii="仿宋_GB2312" w:eastAsia="仿宋_GB2312"/>
                <w:color w:val="auto"/>
                <w:sz w:val="28"/>
                <w:highlight w:val="none"/>
              </w:rPr>
            </w:pPr>
          </w:p>
        </w:tc>
        <w:tc>
          <w:tcPr>
            <w:tcW w:w="2120" w:type="dxa"/>
            <w:gridSpan w:val="2"/>
          </w:tcPr>
          <w:p>
            <w:pPr>
              <w:spacing w:line="500" w:lineRule="exact"/>
              <w:rPr>
                <w:rFonts w:ascii="仿宋_GB2312" w:eastAsia="仿宋_GB2312"/>
                <w:color w:val="auto"/>
                <w:sz w:val="28"/>
                <w:highlight w:val="none"/>
              </w:rPr>
            </w:pPr>
          </w:p>
        </w:tc>
        <w:tc>
          <w:tcPr>
            <w:tcW w:w="1539" w:type="dxa"/>
            <w:gridSpan w:val="3"/>
          </w:tcPr>
          <w:p>
            <w:pPr>
              <w:spacing w:line="500" w:lineRule="exact"/>
              <w:rPr>
                <w:rFonts w:ascii="仿宋_GB2312" w:eastAsia="仿宋_GB2312"/>
                <w:color w:val="auto"/>
                <w:sz w:val="28"/>
                <w:highlight w:val="none"/>
              </w:rPr>
            </w:pPr>
          </w:p>
        </w:tc>
        <w:tc>
          <w:tcPr>
            <w:tcW w:w="1517" w:type="dxa"/>
          </w:tcPr>
          <w:p>
            <w:pPr>
              <w:spacing w:line="500" w:lineRule="exact"/>
              <w:rPr>
                <w:rFonts w:ascii="仿宋_GB2312" w:eastAsia="仿宋_GB2312"/>
                <w:color w:val="auto"/>
                <w:sz w:val="28"/>
                <w:highlight w:val="none"/>
              </w:rPr>
            </w:pPr>
          </w:p>
        </w:tc>
      </w:tr>
    </w:tbl>
    <w:p>
      <w:pPr>
        <w:spacing w:line="500" w:lineRule="exact"/>
        <w:rPr>
          <w:color w:val="auto"/>
          <w:sz w:val="24"/>
          <w:highlight w:val="none"/>
        </w:rPr>
      </w:pPr>
    </w:p>
    <w:p>
      <w:pPr>
        <w:spacing w:line="500" w:lineRule="exact"/>
        <w:rPr>
          <w:color w:val="auto"/>
          <w:sz w:val="24"/>
          <w:highlight w:val="none"/>
        </w:rPr>
      </w:pPr>
    </w:p>
    <w:p>
      <w:pPr>
        <w:pStyle w:val="6"/>
        <w:numPr>
          <w:ilvl w:val="0"/>
          <w:numId w:val="33"/>
        </w:numPr>
        <w:spacing w:line="500" w:lineRule="exact"/>
        <w:jc w:val="center"/>
        <w:rPr>
          <w:rFonts w:hAnsi="宋体"/>
          <w:color w:val="auto"/>
          <w:sz w:val="28"/>
          <w:szCs w:val="28"/>
          <w:highlight w:val="none"/>
        </w:rPr>
      </w:pPr>
      <w:bookmarkStart w:id="510" w:name="_Toc25401"/>
      <w:bookmarkStart w:id="511" w:name="_Toc30419"/>
      <w:bookmarkStart w:id="512" w:name="_Toc19635"/>
      <w:bookmarkStart w:id="513" w:name="_Toc1276"/>
      <w:bookmarkStart w:id="514" w:name="_Toc9834"/>
      <w:bookmarkStart w:id="515" w:name="_Toc283"/>
      <w:bookmarkStart w:id="516" w:name="_Toc28136"/>
      <w:bookmarkStart w:id="517" w:name="_Toc13164"/>
      <w:bookmarkStart w:id="518" w:name="_Toc15854"/>
      <w:bookmarkStart w:id="519" w:name="_Toc25226"/>
      <w:bookmarkStart w:id="520" w:name="_Toc5926"/>
      <w:bookmarkStart w:id="521" w:name="_Toc2680"/>
      <w:bookmarkStart w:id="522" w:name="_Toc25458"/>
      <w:r>
        <w:rPr>
          <w:rFonts w:hint="eastAsia" w:hAnsi="宋体"/>
          <w:color w:val="auto"/>
          <w:sz w:val="28"/>
          <w:szCs w:val="28"/>
          <w:highlight w:val="none"/>
        </w:rPr>
        <w:t>项目管理机构配备情况辅助说明资料</w:t>
      </w:r>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500" w:lineRule="exact"/>
        <w:rPr>
          <w:color w:val="auto"/>
          <w:sz w:val="24"/>
          <w:highlight w:val="none"/>
        </w:rPr>
      </w:pPr>
      <w:r>
        <w:rPr>
          <w:rFonts w:hint="eastAsia"/>
          <w:color w:val="auto"/>
          <w:sz w:val="24"/>
          <w:highlight w:val="none"/>
          <w:u w:val="single"/>
        </w:rPr>
        <w:t>（工程项目名称）</w:t>
      </w:r>
      <w:r>
        <w:rPr>
          <w:rFonts w:hint="eastAsia"/>
          <w:color w:val="auto"/>
          <w:sz w:val="24"/>
          <w:highlight w:val="none"/>
        </w:rPr>
        <w:t>工程表8.4</w:t>
      </w:r>
    </w:p>
    <w:tbl>
      <w:tblPr>
        <w:tblStyle w:val="2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p>
            <w:pPr>
              <w:spacing w:line="500" w:lineRule="exact"/>
              <w:rPr>
                <w:color w:val="auto"/>
                <w:sz w:val="24"/>
                <w:highlight w:val="none"/>
              </w:rPr>
            </w:pPr>
          </w:p>
        </w:tc>
      </w:tr>
    </w:tbl>
    <w:p>
      <w:pPr>
        <w:spacing w:line="500" w:lineRule="exact"/>
        <w:rPr>
          <w:rFonts w:ascii="楷体_GB2312" w:eastAsia="楷体_GB2312"/>
          <w:color w:val="auto"/>
          <w:sz w:val="24"/>
          <w:highlight w:val="none"/>
        </w:rPr>
      </w:pPr>
      <w:r>
        <w:rPr>
          <w:rFonts w:hint="eastAsia"/>
          <w:color w:val="auto"/>
          <w:sz w:val="24"/>
          <w:highlight w:val="none"/>
        </w:rPr>
        <w:t>注：</w:t>
      </w:r>
      <w:r>
        <w:rPr>
          <w:rFonts w:hint="eastAsia" w:ascii="楷体_GB2312" w:eastAsia="楷体_GB2312"/>
          <w:color w:val="auto"/>
          <w:sz w:val="24"/>
          <w:highlight w:val="none"/>
        </w:rPr>
        <w:t>1、辅助说明资料主要包括管理机构的机构设置、职责分工、有关复印证明资料以及供应商认为有必要提供的资料。辅助说明资料格式不做统一规定，由供应商自行设计</w:t>
      </w:r>
    </w:p>
    <w:p>
      <w:pPr>
        <w:spacing w:line="500" w:lineRule="exact"/>
        <w:ind w:firstLine="480"/>
        <w:rPr>
          <w:rFonts w:ascii="楷体_GB2312" w:eastAsia="楷体_GB2312"/>
          <w:color w:val="auto"/>
          <w:sz w:val="24"/>
          <w:highlight w:val="none"/>
        </w:rPr>
      </w:pPr>
      <w:r>
        <w:rPr>
          <w:rFonts w:hint="eastAsia" w:ascii="楷体_GB2312" w:eastAsia="楷体_GB2312"/>
          <w:color w:val="auto"/>
          <w:sz w:val="24"/>
          <w:highlight w:val="none"/>
        </w:rPr>
        <w:t>2、项目管理班子配备情况辅助说明资料可另附（与本竞争性磋商响应文件一起装订）。</w:t>
      </w:r>
    </w:p>
    <w:p>
      <w:pPr>
        <w:autoSpaceDE w:val="0"/>
        <w:autoSpaceDN w:val="0"/>
        <w:adjustRightInd w:val="0"/>
        <w:rPr>
          <w:b/>
          <w:bCs/>
          <w:color w:val="auto"/>
          <w:sz w:val="28"/>
          <w:szCs w:val="36"/>
          <w:highlight w:val="none"/>
        </w:rPr>
      </w:pPr>
      <w:bookmarkStart w:id="523" w:name="_Toc9662"/>
    </w:p>
    <w:p>
      <w:pPr>
        <w:autoSpaceDE w:val="0"/>
        <w:autoSpaceDN w:val="0"/>
        <w:adjustRightInd w:val="0"/>
        <w:rPr>
          <w:b/>
          <w:bCs/>
          <w:color w:val="auto"/>
          <w:sz w:val="28"/>
          <w:szCs w:val="36"/>
          <w:highlight w:val="none"/>
        </w:rPr>
      </w:pPr>
    </w:p>
    <w:p>
      <w:pPr>
        <w:autoSpaceDE w:val="0"/>
        <w:autoSpaceDN w:val="0"/>
        <w:adjustRightInd w:val="0"/>
        <w:rPr>
          <w:b/>
          <w:bCs/>
          <w:color w:val="auto"/>
          <w:sz w:val="28"/>
          <w:szCs w:val="36"/>
          <w:highlight w:val="none"/>
        </w:rPr>
      </w:pPr>
      <w:r>
        <w:rPr>
          <w:rFonts w:hint="eastAsia"/>
          <w:b/>
          <w:bCs/>
          <w:color w:val="auto"/>
          <w:sz w:val="28"/>
          <w:szCs w:val="36"/>
          <w:highlight w:val="none"/>
        </w:rPr>
        <w:t>竞争性磋商响应文件商务部分格式</w:t>
      </w:r>
      <w:bookmarkEnd w:id="523"/>
    </w:p>
    <w:p>
      <w:pPr>
        <w:spacing w:line="500" w:lineRule="exact"/>
        <w:rPr>
          <w:color w:val="auto"/>
          <w:highlight w:val="none"/>
        </w:rPr>
      </w:pPr>
    </w:p>
    <w:p>
      <w:pPr>
        <w:spacing w:line="500" w:lineRule="exact"/>
        <w:rPr>
          <w:color w:val="auto"/>
          <w:highlight w:val="none"/>
        </w:rPr>
      </w:pPr>
    </w:p>
    <w:p>
      <w:pPr>
        <w:spacing w:line="720" w:lineRule="exact"/>
        <w:rPr>
          <w:color w:val="auto"/>
          <w:highlight w:val="none"/>
        </w:rPr>
      </w:pPr>
    </w:p>
    <w:p>
      <w:pPr>
        <w:spacing w:line="720" w:lineRule="exact"/>
        <w:rPr>
          <w:color w:val="auto"/>
          <w:highlight w:val="none"/>
        </w:rPr>
      </w:pPr>
    </w:p>
    <w:p>
      <w:pPr>
        <w:spacing w:line="720" w:lineRule="exact"/>
        <w:ind w:leftChars="-85" w:hanging="177" w:hangingChars="24"/>
        <w:jc w:val="center"/>
        <w:rPr>
          <w:rFonts w:eastAsia="楷体_GB2312"/>
          <w:color w:val="auto"/>
          <w:highlight w:val="none"/>
        </w:rPr>
      </w:pPr>
      <w:r>
        <w:rPr>
          <w:rFonts w:hint="eastAsia" w:eastAsia="楷体_GB2312"/>
          <w:color w:val="auto"/>
          <w:sz w:val="74"/>
          <w:highlight w:val="none"/>
        </w:rPr>
        <w:t>施工竞争性磋商响应文件</w:t>
      </w:r>
    </w:p>
    <w:p>
      <w:pPr>
        <w:spacing w:line="500" w:lineRule="exact"/>
        <w:ind w:firstLine="420" w:firstLineChars="200"/>
        <w:jc w:val="center"/>
        <w:rPr>
          <w:color w:val="auto"/>
          <w:highlight w:val="none"/>
        </w:rPr>
      </w:pPr>
    </w:p>
    <w:p>
      <w:pPr>
        <w:spacing w:line="500" w:lineRule="exact"/>
        <w:ind w:firstLine="420" w:firstLineChars="200"/>
        <w:jc w:val="center"/>
        <w:rPr>
          <w:color w:val="auto"/>
          <w:highlight w:val="none"/>
        </w:rPr>
      </w:pPr>
    </w:p>
    <w:p>
      <w:pPr>
        <w:spacing w:line="500" w:lineRule="exact"/>
        <w:ind w:firstLine="2240" w:firstLineChars="800"/>
        <w:rPr>
          <w:rFonts w:eastAsia="楷体_GB2312"/>
          <w:color w:val="auto"/>
          <w:sz w:val="28"/>
          <w:highlight w:val="none"/>
          <w:u w:val="single"/>
        </w:rPr>
      </w:pPr>
      <w:r>
        <w:rPr>
          <w:rFonts w:hint="eastAsia" w:eastAsia="楷体_GB2312"/>
          <w:color w:val="auto"/>
          <w:sz w:val="28"/>
          <w:highlight w:val="none"/>
        </w:rPr>
        <w:t>项目采购编号：</w:t>
      </w: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rPr>
          <w:rFonts w:eastAsia="楷体_GB2312"/>
          <w:color w:val="auto"/>
          <w:sz w:val="28"/>
          <w:highlight w:val="none"/>
          <w:u w:val="single"/>
        </w:rPr>
      </w:pPr>
      <w:r>
        <w:rPr>
          <w:rFonts w:hint="eastAsia" w:eastAsia="楷体_GB2312"/>
          <w:color w:val="auto"/>
          <w:sz w:val="28"/>
          <w:highlight w:val="none"/>
        </w:rPr>
        <w:t>项目名称：</w:t>
      </w:r>
    </w:p>
    <w:p>
      <w:pPr>
        <w:spacing w:line="500" w:lineRule="exact"/>
        <w:ind w:firstLine="560" w:firstLineChars="200"/>
        <w:rPr>
          <w:rFonts w:eastAsia="楷体_GB2312"/>
          <w:color w:val="auto"/>
          <w:sz w:val="28"/>
          <w:highlight w:val="none"/>
          <w:u w:val="single"/>
        </w:rPr>
      </w:pPr>
      <w:r>
        <w:rPr>
          <w:rFonts w:hint="eastAsia" w:eastAsia="楷体_GB2312"/>
          <w:color w:val="auto"/>
          <w:sz w:val="28"/>
          <w:highlight w:val="none"/>
        </w:rPr>
        <w:t>竞争性磋商响应文件内容：</w:t>
      </w:r>
      <w:r>
        <w:rPr>
          <w:rFonts w:hint="eastAsia" w:eastAsia="楷体_GB2312"/>
          <w:color w:val="auto"/>
          <w:sz w:val="28"/>
          <w:highlight w:val="none"/>
          <w:u w:val="single"/>
        </w:rPr>
        <w:t>商务部分</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供应商：（盖章）</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法定代表人或其委托代理人：（签字或盖章）</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日期：年月日</w:t>
      </w:r>
    </w:p>
    <w:p>
      <w:pPr>
        <w:spacing w:line="500" w:lineRule="exact"/>
        <w:jc w:val="center"/>
        <w:rPr>
          <w:rFonts w:eastAsia="黑体"/>
          <w:b/>
          <w:bCs/>
          <w:color w:val="auto"/>
          <w:sz w:val="48"/>
          <w:highlight w:val="none"/>
        </w:rPr>
      </w:pPr>
      <w:r>
        <w:rPr>
          <w:rFonts w:eastAsia="楷体_GB2312"/>
          <w:color w:val="auto"/>
          <w:highlight w:val="none"/>
        </w:rPr>
        <w:br w:type="page"/>
      </w:r>
      <w:r>
        <w:rPr>
          <w:rFonts w:hint="eastAsia" w:eastAsia="黑体"/>
          <w:b/>
          <w:bCs/>
          <w:color w:val="auto"/>
          <w:sz w:val="48"/>
          <w:highlight w:val="none"/>
        </w:rPr>
        <w:t>采用工程量清单计价形式</w:t>
      </w:r>
    </w:p>
    <w:p>
      <w:pPr>
        <w:spacing w:line="500" w:lineRule="exact"/>
        <w:jc w:val="center"/>
        <w:rPr>
          <w:rFonts w:eastAsia="黑体"/>
          <w:b/>
          <w:bCs/>
          <w:color w:val="auto"/>
          <w:sz w:val="48"/>
          <w:highlight w:val="none"/>
        </w:rPr>
      </w:pPr>
    </w:p>
    <w:p>
      <w:pPr>
        <w:pStyle w:val="6"/>
        <w:spacing w:line="500" w:lineRule="exact"/>
        <w:jc w:val="center"/>
        <w:rPr>
          <w:rFonts w:hAnsi="宋体"/>
          <w:color w:val="auto"/>
          <w:sz w:val="28"/>
          <w:szCs w:val="28"/>
          <w:highlight w:val="none"/>
        </w:rPr>
      </w:pPr>
      <w:bookmarkStart w:id="524" w:name="_Toc20725"/>
      <w:bookmarkStart w:id="525" w:name="_Toc14768"/>
      <w:bookmarkStart w:id="526" w:name="_Toc20575"/>
      <w:bookmarkStart w:id="527" w:name="_Toc7293"/>
      <w:bookmarkStart w:id="528" w:name="_Toc2118"/>
      <w:bookmarkStart w:id="529" w:name="_Toc8409"/>
      <w:bookmarkStart w:id="530" w:name="_Toc20471"/>
      <w:bookmarkStart w:id="531" w:name="_Toc16021"/>
      <w:bookmarkStart w:id="532" w:name="_Toc24371"/>
      <w:bookmarkStart w:id="533" w:name="_Toc29156"/>
      <w:bookmarkStart w:id="534" w:name="_Toc20121"/>
      <w:bookmarkStart w:id="535" w:name="_Toc14816"/>
      <w:bookmarkStart w:id="536" w:name="_Toc19664"/>
      <w:r>
        <w:rPr>
          <w:rFonts w:hint="eastAsia" w:hAnsi="宋体"/>
          <w:color w:val="auto"/>
          <w:sz w:val="28"/>
          <w:szCs w:val="28"/>
          <w:highlight w:val="none"/>
        </w:rPr>
        <w:t>一、工程量清单报价表封面</w:t>
      </w:r>
      <w:bookmarkEnd w:id="524"/>
      <w:bookmarkEnd w:id="525"/>
      <w:bookmarkEnd w:id="526"/>
      <w:bookmarkEnd w:id="527"/>
      <w:bookmarkEnd w:id="528"/>
      <w:bookmarkEnd w:id="529"/>
      <w:bookmarkEnd w:id="530"/>
      <w:bookmarkEnd w:id="531"/>
      <w:bookmarkEnd w:id="532"/>
      <w:bookmarkEnd w:id="533"/>
      <w:bookmarkEnd w:id="534"/>
      <w:bookmarkEnd w:id="535"/>
      <w:bookmarkEnd w:id="536"/>
    </w:p>
    <w:p>
      <w:pPr>
        <w:spacing w:line="500" w:lineRule="exact"/>
        <w:jc w:val="center"/>
        <w:rPr>
          <w:color w:val="auto"/>
          <w:sz w:val="28"/>
          <w:highlight w:val="none"/>
        </w:rPr>
      </w:pPr>
    </w:p>
    <w:p>
      <w:pPr>
        <w:spacing w:line="500" w:lineRule="exact"/>
        <w:rPr>
          <w:color w:val="auto"/>
          <w:sz w:val="48"/>
          <w:szCs w:val="48"/>
          <w:highlight w:val="none"/>
        </w:rPr>
      </w:pPr>
    </w:p>
    <w:p>
      <w:pPr>
        <w:spacing w:line="500" w:lineRule="exact"/>
        <w:jc w:val="center"/>
        <w:rPr>
          <w:color w:val="auto"/>
          <w:sz w:val="32"/>
          <w:highlight w:val="none"/>
        </w:rPr>
      </w:pPr>
      <w:r>
        <w:rPr>
          <w:rFonts w:hint="eastAsia"/>
          <w:color w:val="auto"/>
          <w:sz w:val="32"/>
          <w:highlight w:val="none"/>
        </w:rPr>
        <w:t>工程量清单报价表</w:t>
      </w: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rPr>
          <w:color w:val="auto"/>
          <w:sz w:val="28"/>
          <w:highlight w:val="none"/>
          <w:u w:val="single"/>
        </w:rPr>
      </w:pPr>
      <w:r>
        <w:rPr>
          <w:rFonts w:hint="eastAsia"/>
          <w:color w:val="auto"/>
          <w:sz w:val="28"/>
          <w:highlight w:val="none"/>
        </w:rPr>
        <w:t>工程名称：</w:t>
      </w:r>
    </w:p>
    <w:p>
      <w:pPr>
        <w:spacing w:line="500" w:lineRule="exact"/>
        <w:rPr>
          <w:color w:val="auto"/>
          <w:sz w:val="28"/>
          <w:highlight w:val="none"/>
          <w:u w:val="single"/>
        </w:rPr>
      </w:pPr>
    </w:p>
    <w:p>
      <w:pPr>
        <w:spacing w:line="500" w:lineRule="exact"/>
        <w:rPr>
          <w:color w:val="auto"/>
          <w:sz w:val="28"/>
          <w:highlight w:val="none"/>
        </w:rPr>
      </w:pPr>
      <w:r>
        <w:rPr>
          <w:rFonts w:hint="eastAsia"/>
          <w:color w:val="auto"/>
          <w:sz w:val="28"/>
          <w:highlight w:val="none"/>
        </w:rPr>
        <w:t>供应商：（单位盖章）</w:t>
      </w:r>
    </w:p>
    <w:p>
      <w:pPr>
        <w:spacing w:line="500" w:lineRule="exact"/>
        <w:rPr>
          <w:color w:val="auto"/>
          <w:sz w:val="28"/>
          <w:highlight w:val="none"/>
        </w:rPr>
      </w:pPr>
    </w:p>
    <w:p>
      <w:pPr>
        <w:spacing w:line="500" w:lineRule="exact"/>
        <w:rPr>
          <w:color w:val="auto"/>
          <w:sz w:val="28"/>
          <w:highlight w:val="none"/>
        </w:rPr>
      </w:pPr>
      <w:r>
        <w:rPr>
          <w:rFonts w:hint="eastAsia"/>
          <w:color w:val="auto"/>
          <w:sz w:val="28"/>
          <w:highlight w:val="none"/>
        </w:rPr>
        <w:t>法定代表人：（签字盖章）</w:t>
      </w:r>
    </w:p>
    <w:p>
      <w:pPr>
        <w:spacing w:line="500" w:lineRule="exact"/>
        <w:rPr>
          <w:color w:val="auto"/>
          <w:sz w:val="28"/>
          <w:highlight w:val="none"/>
        </w:rPr>
      </w:pPr>
    </w:p>
    <w:p>
      <w:pPr>
        <w:spacing w:line="500" w:lineRule="exact"/>
        <w:rPr>
          <w:color w:val="auto"/>
          <w:sz w:val="28"/>
          <w:highlight w:val="none"/>
        </w:rPr>
      </w:pPr>
      <w:r>
        <w:rPr>
          <w:rFonts w:hint="eastAsia"/>
          <w:color w:val="auto"/>
          <w:sz w:val="28"/>
          <w:highlight w:val="none"/>
        </w:rPr>
        <w:t>编制人：（签字盖执业专用章）</w:t>
      </w:r>
    </w:p>
    <w:p>
      <w:pPr>
        <w:spacing w:line="500" w:lineRule="exact"/>
        <w:rPr>
          <w:color w:val="auto"/>
          <w:sz w:val="28"/>
          <w:highlight w:val="none"/>
        </w:rPr>
      </w:pPr>
    </w:p>
    <w:p>
      <w:pPr>
        <w:spacing w:line="500" w:lineRule="exact"/>
        <w:rPr>
          <w:color w:val="auto"/>
          <w:sz w:val="28"/>
          <w:highlight w:val="none"/>
          <w:u w:val="single"/>
        </w:rPr>
      </w:pPr>
      <w:r>
        <w:rPr>
          <w:rFonts w:hint="eastAsia"/>
          <w:color w:val="auto"/>
          <w:sz w:val="28"/>
          <w:highlight w:val="none"/>
        </w:rPr>
        <w:t>编制时间：</w:t>
      </w: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pStyle w:val="6"/>
        <w:spacing w:line="500" w:lineRule="exact"/>
        <w:jc w:val="center"/>
        <w:rPr>
          <w:rFonts w:hAnsi="宋体"/>
          <w:color w:val="auto"/>
          <w:sz w:val="28"/>
          <w:szCs w:val="28"/>
          <w:highlight w:val="none"/>
        </w:rPr>
      </w:pPr>
      <w:bookmarkStart w:id="537" w:name="_Toc2173"/>
      <w:bookmarkStart w:id="538" w:name="_Toc20578"/>
      <w:bookmarkStart w:id="539" w:name="_Toc23832"/>
      <w:bookmarkStart w:id="540" w:name="_Toc16546"/>
      <w:bookmarkStart w:id="541" w:name="_Toc31841"/>
      <w:bookmarkStart w:id="542" w:name="_Toc22171"/>
      <w:bookmarkStart w:id="543" w:name="_Toc20977"/>
      <w:bookmarkStart w:id="544" w:name="_Toc13612"/>
      <w:bookmarkStart w:id="545" w:name="_Toc19282"/>
      <w:bookmarkStart w:id="546" w:name="_Toc24157"/>
      <w:bookmarkStart w:id="547" w:name="_Toc457"/>
      <w:bookmarkStart w:id="548" w:name="_Toc13244"/>
      <w:bookmarkStart w:id="549" w:name="_Toc22413"/>
      <w:r>
        <w:rPr>
          <w:rFonts w:hint="eastAsia" w:hAnsi="宋体"/>
          <w:color w:val="auto"/>
          <w:sz w:val="28"/>
          <w:szCs w:val="28"/>
          <w:highlight w:val="none"/>
        </w:rPr>
        <w:t>二、磋商报价说明</w:t>
      </w:r>
      <w:bookmarkEnd w:id="537"/>
      <w:bookmarkEnd w:id="538"/>
      <w:bookmarkEnd w:id="539"/>
      <w:bookmarkEnd w:id="540"/>
      <w:bookmarkEnd w:id="541"/>
      <w:bookmarkEnd w:id="542"/>
      <w:bookmarkEnd w:id="543"/>
      <w:bookmarkEnd w:id="544"/>
      <w:bookmarkEnd w:id="545"/>
      <w:bookmarkEnd w:id="546"/>
      <w:bookmarkEnd w:id="547"/>
      <w:bookmarkEnd w:id="548"/>
      <w:bookmarkEnd w:id="549"/>
    </w:p>
    <w:p>
      <w:pPr>
        <w:spacing w:line="500" w:lineRule="exact"/>
        <w:jc w:val="center"/>
        <w:rPr>
          <w:color w:val="auto"/>
          <w:sz w:val="32"/>
          <w:highlight w:val="none"/>
        </w:rPr>
      </w:pPr>
    </w:p>
    <w:p>
      <w:pPr>
        <w:spacing w:line="500" w:lineRule="exact"/>
        <w:ind w:firstLine="460" w:firstLineChars="200"/>
        <w:rPr>
          <w:color w:val="auto"/>
          <w:sz w:val="23"/>
          <w:highlight w:val="none"/>
        </w:rPr>
      </w:pPr>
      <w:r>
        <w:rPr>
          <w:rFonts w:hint="eastAsia"/>
          <w:color w:val="auto"/>
          <w:sz w:val="23"/>
          <w:highlight w:val="none"/>
        </w:rPr>
        <w:t>1、本报价依据本工程磋商须知和合同文件的有关条款进行编制。</w:t>
      </w:r>
    </w:p>
    <w:p>
      <w:pPr>
        <w:spacing w:line="500" w:lineRule="exact"/>
        <w:ind w:firstLine="460" w:firstLineChars="200"/>
        <w:rPr>
          <w:color w:val="auto"/>
          <w:sz w:val="23"/>
          <w:highlight w:val="none"/>
        </w:rPr>
      </w:pPr>
      <w:r>
        <w:rPr>
          <w:rFonts w:hint="eastAsia"/>
          <w:color w:val="auto"/>
          <w:sz w:val="23"/>
          <w:highlight w:val="none"/>
        </w:rPr>
        <w:t>2、工程量清单报价表中所填入的清单单价和合价。</w:t>
      </w:r>
    </w:p>
    <w:p>
      <w:pPr>
        <w:spacing w:line="500" w:lineRule="exact"/>
        <w:ind w:firstLine="460" w:firstLineChars="200"/>
        <w:rPr>
          <w:color w:val="auto"/>
          <w:sz w:val="23"/>
          <w:highlight w:val="none"/>
        </w:rPr>
      </w:pPr>
      <w:r>
        <w:rPr>
          <w:rFonts w:hint="eastAsia"/>
          <w:color w:val="auto"/>
          <w:sz w:val="23"/>
          <w:highlight w:val="none"/>
        </w:rPr>
        <w:t>3、措施项目报价表中所填入的措施项目报价，包括为完成本工程项目施工必须采取的措施所发生的费用。</w:t>
      </w:r>
    </w:p>
    <w:p>
      <w:pPr>
        <w:spacing w:line="500" w:lineRule="exact"/>
        <w:ind w:firstLine="460" w:firstLineChars="200"/>
        <w:rPr>
          <w:color w:val="auto"/>
          <w:sz w:val="23"/>
          <w:highlight w:val="none"/>
        </w:rPr>
      </w:pPr>
      <w:r>
        <w:rPr>
          <w:rFonts w:hint="eastAsia"/>
          <w:color w:val="auto"/>
          <w:sz w:val="23"/>
          <w:highlight w:val="none"/>
        </w:rPr>
        <w:t>4、其他项目报价表中所填入的其他项目报价，包括工程量清单报价表和措施项目报价表以外的，为完成本工程项目施工必须发生的其他费用。</w:t>
      </w:r>
    </w:p>
    <w:p>
      <w:pPr>
        <w:spacing w:line="500" w:lineRule="exact"/>
        <w:ind w:firstLine="460" w:firstLineChars="200"/>
        <w:rPr>
          <w:color w:val="auto"/>
          <w:sz w:val="23"/>
          <w:highlight w:val="none"/>
        </w:rPr>
      </w:pPr>
      <w:r>
        <w:rPr>
          <w:rFonts w:hint="eastAsia"/>
          <w:color w:val="auto"/>
          <w:sz w:val="23"/>
          <w:highlight w:val="none"/>
        </w:rPr>
        <w:t>5、本工程量清单报价表中的每一单项均应填写单价和合价，对没有填写单价和合价的项目费用，视为已包括在工程量清单的其他单价或合价之中。</w:t>
      </w:r>
    </w:p>
    <w:p>
      <w:pPr>
        <w:spacing w:line="500" w:lineRule="exact"/>
        <w:ind w:firstLine="460" w:firstLineChars="200"/>
        <w:rPr>
          <w:color w:val="auto"/>
          <w:sz w:val="23"/>
          <w:highlight w:val="none"/>
        </w:rPr>
      </w:pPr>
      <w:r>
        <w:rPr>
          <w:rFonts w:hint="eastAsia"/>
          <w:color w:val="auto"/>
          <w:sz w:val="23"/>
          <w:highlight w:val="none"/>
        </w:rPr>
        <w:t>6、本报价的币种为</w:t>
      </w:r>
      <w:r>
        <w:rPr>
          <w:rFonts w:hint="eastAsia"/>
          <w:b/>
          <w:color w:val="auto"/>
          <w:sz w:val="23"/>
          <w:highlight w:val="none"/>
          <w:u w:val="single"/>
        </w:rPr>
        <w:t>人民币</w:t>
      </w:r>
      <w:r>
        <w:rPr>
          <w:rFonts w:hint="eastAsia"/>
          <w:color w:val="auto"/>
          <w:sz w:val="23"/>
          <w:highlight w:val="none"/>
        </w:rPr>
        <w:t>。</w:t>
      </w:r>
    </w:p>
    <w:p>
      <w:pPr>
        <w:spacing w:line="500" w:lineRule="exact"/>
        <w:ind w:firstLine="460" w:firstLineChars="200"/>
        <w:rPr>
          <w:color w:val="auto"/>
          <w:sz w:val="23"/>
          <w:highlight w:val="none"/>
        </w:rPr>
      </w:pPr>
      <w:r>
        <w:rPr>
          <w:rFonts w:hint="eastAsia"/>
          <w:color w:val="auto"/>
          <w:sz w:val="23"/>
          <w:highlight w:val="none"/>
        </w:rPr>
        <w:t>7、供应商应将磋商报价需要说明的事项，用文字书写与磋商报价表一并报送。</w:t>
      </w:r>
    </w:p>
    <w:p>
      <w:pPr>
        <w:spacing w:line="500" w:lineRule="exact"/>
        <w:rPr>
          <w:color w:val="auto"/>
          <w:sz w:val="23"/>
          <w:highlight w:val="none"/>
        </w:rPr>
      </w:pPr>
    </w:p>
    <w:p>
      <w:pPr>
        <w:spacing w:line="500" w:lineRule="exact"/>
        <w:ind w:firstLine="462" w:firstLineChars="200"/>
        <w:rPr>
          <w:color w:val="auto"/>
          <w:sz w:val="23"/>
          <w:highlight w:val="none"/>
        </w:rPr>
      </w:pPr>
      <w:r>
        <w:rPr>
          <w:rFonts w:hint="eastAsia"/>
          <w:b/>
          <w:bCs/>
          <w:color w:val="auto"/>
          <w:sz w:val="23"/>
          <w:highlight w:val="none"/>
        </w:rPr>
        <w:t>注</w:t>
      </w:r>
      <w:r>
        <w:rPr>
          <w:rFonts w:hint="eastAsia"/>
          <w:color w:val="auto"/>
          <w:sz w:val="23"/>
          <w:highlight w:val="none"/>
        </w:rPr>
        <w:t>：说明的内容可根据需要增加。</w:t>
      </w: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jc w:val="center"/>
        <w:rPr>
          <w:color w:val="auto"/>
          <w:sz w:val="28"/>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pStyle w:val="6"/>
        <w:spacing w:line="500" w:lineRule="exact"/>
        <w:jc w:val="center"/>
        <w:rPr>
          <w:rFonts w:hAnsi="宋体"/>
          <w:color w:val="auto"/>
          <w:sz w:val="28"/>
          <w:szCs w:val="28"/>
          <w:highlight w:val="none"/>
        </w:rPr>
      </w:pPr>
      <w:bookmarkStart w:id="550" w:name="_Toc443"/>
      <w:bookmarkStart w:id="551" w:name="_Toc20132"/>
      <w:bookmarkStart w:id="552" w:name="_Toc15626"/>
      <w:bookmarkStart w:id="553" w:name="_Toc23403"/>
      <w:bookmarkStart w:id="554" w:name="_Toc3091"/>
      <w:bookmarkStart w:id="555" w:name="_Toc3009"/>
      <w:bookmarkStart w:id="556" w:name="_Toc31961"/>
      <w:bookmarkStart w:id="557" w:name="_Toc3251"/>
      <w:bookmarkStart w:id="558" w:name="_Toc7267"/>
      <w:bookmarkStart w:id="559" w:name="_Toc19881"/>
      <w:bookmarkStart w:id="560" w:name="_Toc22832"/>
      <w:bookmarkStart w:id="561" w:name="_Toc15168"/>
      <w:bookmarkStart w:id="562" w:name="_Toc2523"/>
      <w:r>
        <w:rPr>
          <w:rFonts w:hint="eastAsia" w:hAnsi="宋体"/>
          <w:color w:val="auto"/>
          <w:sz w:val="28"/>
          <w:szCs w:val="28"/>
          <w:highlight w:val="none"/>
        </w:rPr>
        <w:t>三、磋商总报价</w:t>
      </w:r>
      <w:bookmarkEnd w:id="550"/>
      <w:bookmarkEnd w:id="551"/>
      <w:bookmarkEnd w:id="552"/>
      <w:bookmarkEnd w:id="553"/>
      <w:bookmarkEnd w:id="554"/>
      <w:bookmarkEnd w:id="555"/>
      <w:bookmarkEnd w:id="556"/>
      <w:bookmarkEnd w:id="557"/>
      <w:bookmarkEnd w:id="558"/>
      <w:bookmarkEnd w:id="559"/>
      <w:bookmarkEnd w:id="560"/>
      <w:bookmarkEnd w:id="561"/>
      <w:bookmarkEnd w:id="562"/>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u w:val="single"/>
        </w:rPr>
      </w:pPr>
      <w:r>
        <w:rPr>
          <w:rFonts w:hint="eastAsia"/>
          <w:color w:val="auto"/>
          <w:sz w:val="24"/>
          <w:szCs w:val="22"/>
          <w:highlight w:val="none"/>
        </w:rPr>
        <w:t>建设单位：</w:t>
      </w:r>
    </w:p>
    <w:p>
      <w:pPr>
        <w:spacing w:line="500" w:lineRule="exact"/>
        <w:rPr>
          <w:color w:val="auto"/>
          <w:sz w:val="24"/>
          <w:szCs w:val="22"/>
          <w:highlight w:val="none"/>
          <w:u w:val="single"/>
        </w:rPr>
      </w:pPr>
    </w:p>
    <w:p>
      <w:pPr>
        <w:spacing w:line="500" w:lineRule="exact"/>
        <w:rPr>
          <w:color w:val="auto"/>
          <w:sz w:val="24"/>
          <w:szCs w:val="22"/>
          <w:highlight w:val="none"/>
          <w:u w:val="single"/>
        </w:rPr>
      </w:pPr>
      <w:r>
        <w:rPr>
          <w:rFonts w:hint="eastAsia"/>
          <w:color w:val="auto"/>
          <w:sz w:val="24"/>
          <w:szCs w:val="22"/>
          <w:highlight w:val="none"/>
        </w:rPr>
        <w:t>工程名称：</w:t>
      </w:r>
    </w:p>
    <w:p>
      <w:pPr>
        <w:spacing w:line="500" w:lineRule="exact"/>
        <w:rPr>
          <w:color w:val="auto"/>
          <w:sz w:val="24"/>
          <w:szCs w:val="22"/>
          <w:highlight w:val="none"/>
        </w:rPr>
      </w:pPr>
    </w:p>
    <w:p>
      <w:pPr>
        <w:spacing w:line="500" w:lineRule="exact"/>
        <w:rPr>
          <w:color w:val="auto"/>
          <w:sz w:val="24"/>
          <w:szCs w:val="22"/>
          <w:highlight w:val="none"/>
          <w:u w:val="single"/>
        </w:rPr>
      </w:pPr>
      <w:r>
        <w:rPr>
          <w:rFonts w:hint="eastAsia"/>
          <w:color w:val="auto"/>
          <w:sz w:val="24"/>
          <w:szCs w:val="22"/>
          <w:highlight w:val="none"/>
        </w:rPr>
        <w:t>磋商总报价：（小写）</w:t>
      </w:r>
    </w:p>
    <w:p>
      <w:pPr>
        <w:spacing w:line="500" w:lineRule="exact"/>
        <w:rPr>
          <w:color w:val="auto"/>
          <w:sz w:val="24"/>
          <w:szCs w:val="22"/>
          <w:highlight w:val="none"/>
        </w:rPr>
      </w:pPr>
    </w:p>
    <w:p>
      <w:pPr>
        <w:spacing w:line="500" w:lineRule="exact"/>
        <w:rPr>
          <w:color w:val="auto"/>
          <w:sz w:val="24"/>
          <w:szCs w:val="22"/>
          <w:highlight w:val="none"/>
        </w:rPr>
      </w:pPr>
      <w:r>
        <w:rPr>
          <w:rFonts w:hint="eastAsia"/>
          <w:color w:val="auto"/>
          <w:sz w:val="24"/>
          <w:szCs w:val="22"/>
          <w:highlight w:val="none"/>
        </w:rPr>
        <w:t>（大写）</w:t>
      </w: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r>
        <w:rPr>
          <w:rFonts w:hint="eastAsia"/>
          <w:color w:val="auto"/>
          <w:sz w:val="24"/>
          <w:szCs w:val="22"/>
          <w:highlight w:val="none"/>
        </w:rPr>
        <w:t>供应商：（单位盖章）</w:t>
      </w:r>
    </w:p>
    <w:p>
      <w:pPr>
        <w:spacing w:line="500" w:lineRule="exact"/>
        <w:rPr>
          <w:color w:val="auto"/>
          <w:sz w:val="24"/>
          <w:szCs w:val="22"/>
          <w:highlight w:val="none"/>
        </w:rPr>
      </w:pPr>
    </w:p>
    <w:p>
      <w:pPr>
        <w:spacing w:line="500" w:lineRule="exact"/>
        <w:rPr>
          <w:color w:val="auto"/>
          <w:sz w:val="24"/>
          <w:szCs w:val="22"/>
          <w:highlight w:val="none"/>
        </w:rPr>
      </w:pPr>
      <w:r>
        <w:rPr>
          <w:rFonts w:hint="eastAsia"/>
          <w:color w:val="auto"/>
          <w:sz w:val="24"/>
          <w:szCs w:val="22"/>
          <w:highlight w:val="none"/>
        </w:rPr>
        <w:t>法定代表人：（签字盖章）</w:t>
      </w:r>
    </w:p>
    <w:p>
      <w:pPr>
        <w:spacing w:line="500" w:lineRule="exact"/>
        <w:rPr>
          <w:color w:val="auto"/>
          <w:sz w:val="24"/>
          <w:szCs w:val="22"/>
          <w:highlight w:val="none"/>
        </w:rPr>
      </w:pPr>
    </w:p>
    <w:p>
      <w:pPr>
        <w:spacing w:line="500" w:lineRule="exact"/>
        <w:rPr>
          <w:color w:val="auto"/>
          <w:sz w:val="24"/>
          <w:szCs w:val="22"/>
          <w:highlight w:val="none"/>
          <w:u w:val="single"/>
        </w:rPr>
      </w:pPr>
      <w:r>
        <w:rPr>
          <w:rFonts w:hint="eastAsia"/>
          <w:color w:val="auto"/>
          <w:sz w:val="24"/>
          <w:szCs w:val="22"/>
          <w:highlight w:val="none"/>
        </w:rPr>
        <w:t>编制时间：</w:t>
      </w: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24"/>
          <w:szCs w:val="22"/>
          <w:highlight w:val="none"/>
        </w:rPr>
      </w:pPr>
    </w:p>
    <w:p>
      <w:pPr>
        <w:spacing w:line="500" w:lineRule="exact"/>
        <w:rPr>
          <w:color w:val="auto"/>
          <w:sz w:val="44"/>
          <w:szCs w:val="44"/>
          <w:highlight w:val="none"/>
        </w:rPr>
      </w:pPr>
    </w:p>
    <w:p>
      <w:pPr>
        <w:pStyle w:val="6"/>
        <w:spacing w:line="500" w:lineRule="exact"/>
        <w:jc w:val="center"/>
        <w:rPr>
          <w:rFonts w:hAnsi="宋体"/>
          <w:color w:val="auto"/>
          <w:sz w:val="28"/>
          <w:szCs w:val="28"/>
          <w:highlight w:val="none"/>
        </w:rPr>
      </w:pPr>
      <w:bookmarkStart w:id="563" w:name="_Toc10397"/>
      <w:bookmarkStart w:id="564" w:name="_Toc21466"/>
      <w:bookmarkStart w:id="565" w:name="_Toc29767"/>
      <w:bookmarkStart w:id="566" w:name="_Toc12404"/>
      <w:bookmarkStart w:id="567" w:name="_Toc6186"/>
      <w:bookmarkStart w:id="568" w:name="_Toc24159"/>
      <w:bookmarkStart w:id="569" w:name="_Toc18713"/>
      <w:bookmarkStart w:id="570" w:name="_Toc16600"/>
      <w:bookmarkStart w:id="571" w:name="_Toc26662"/>
      <w:bookmarkStart w:id="572" w:name="_Toc18302"/>
      <w:bookmarkStart w:id="573" w:name="_Toc11864"/>
      <w:bookmarkStart w:id="574" w:name="_Toc3059"/>
      <w:bookmarkStart w:id="575" w:name="_Toc9952"/>
      <w:r>
        <w:rPr>
          <w:rFonts w:hint="eastAsia" w:hAnsi="宋体"/>
          <w:color w:val="auto"/>
          <w:sz w:val="28"/>
          <w:szCs w:val="28"/>
          <w:highlight w:val="none"/>
        </w:rPr>
        <w:t>四、工程项目总价表</w:t>
      </w:r>
      <w:bookmarkEnd w:id="563"/>
      <w:bookmarkEnd w:id="564"/>
      <w:bookmarkEnd w:id="565"/>
      <w:bookmarkEnd w:id="566"/>
      <w:bookmarkEnd w:id="567"/>
      <w:bookmarkEnd w:id="568"/>
      <w:bookmarkEnd w:id="569"/>
      <w:bookmarkEnd w:id="570"/>
      <w:bookmarkEnd w:id="571"/>
      <w:bookmarkEnd w:id="572"/>
      <w:bookmarkEnd w:id="573"/>
      <w:bookmarkEnd w:id="574"/>
      <w:bookmarkEnd w:id="575"/>
    </w:p>
    <w:p>
      <w:pPr>
        <w:spacing w:line="500" w:lineRule="exact"/>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第页共页（表9.1）</w:t>
      </w:r>
    </w:p>
    <w:tbl>
      <w:tblPr>
        <w:tblStyle w:val="2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6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8" w:type="dxa"/>
          </w:tcPr>
          <w:p>
            <w:pPr>
              <w:spacing w:line="500" w:lineRule="exact"/>
              <w:jc w:val="center"/>
              <w:rPr>
                <w:color w:val="auto"/>
                <w:sz w:val="28"/>
                <w:highlight w:val="none"/>
              </w:rPr>
            </w:pPr>
            <w:r>
              <w:rPr>
                <w:rFonts w:hint="eastAsia"/>
                <w:color w:val="auto"/>
                <w:sz w:val="28"/>
                <w:highlight w:val="none"/>
              </w:rPr>
              <w:t>序号</w:t>
            </w:r>
          </w:p>
        </w:tc>
        <w:tc>
          <w:tcPr>
            <w:tcW w:w="4680" w:type="dxa"/>
          </w:tcPr>
          <w:p>
            <w:pPr>
              <w:spacing w:line="500" w:lineRule="exact"/>
              <w:jc w:val="center"/>
              <w:rPr>
                <w:color w:val="auto"/>
                <w:sz w:val="28"/>
                <w:highlight w:val="none"/>
              </w:rPr>
            </w:pPr>
            <w:r>
              <w:rPr>
                <w:rFonts w:hint="eastAsia"/>
                <w:color w:val="auto"/>
                <w:sz w:val="28"/>
                <w:highlight w:val="none"/>
              </w:rPr>
              <w:t>单项工程名称</w:t>
            </w:r>
          </w:p>
        </w:tc>
        <w:tc>
          <w:tcPr>
            <w:tcW w:w="3780" w:type="dxa"/>
          </w:tcPr>
          <w:p>
            <w:pPr>
              <w:spacing w:line="500" w:lineRule="exact"/>
              <w:jc w:val="center"/>
              <w:rPr>
                <w:color w:val="auto"/>
                <w:sz w:val="28"/>
                <w:highlight w:val="none"/>
              </w:rPr>
            </w:pPr>
            <w:r>
              <w:rPr>
                <w:rFonts w:hint="eastAsia"/>
                <w:color w:val="auto"/>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5" w:hRule="atLeast"/>
        </w:trPr>
        <w:tc>
          <w:tcPr>
            <w:tcW w:w="1188" w:type="dxa"/>
          </w:tcPr>
          <w:p>
            <w:pPr>
              <w:spacing w:line="500" w:lineRule="exact"/>
              <w:rPr>
                <w:color w:val="auto"/>
                <w:sz w:val="28"/>
                <w:highlight w:val="none"/>
              </w:rPr>
            </w:pPr>
          </w:p>
        </w:tc>
        <w:tc>
          <w:tcPr>
            <w:tcW w:w="4680" w:type="dxa"/>
          </w:tcPr>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tc>
        <w:tc>
          <w:tcPr>
            <w:tcW w:w="3780" w:type="dxa"/>
          </w:tcPr>
          <w:p>
            <w:pPr>
              <w:spacing w:line="500" w:lineRule="exact"/>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88" w:type="dxa"/>
            <w:tcBorders>
              <w:tr2bl w:val="single" w:color="auto" w:sz="4" w:space="0"/>
            </w:tcBorders>
          </w:tcPr>
          <w:p>
            <w:pPr>
              <w:spacing w:line="500" w:lineRule="exact"/>
              <w:rPr>
                <w:color w:val="auto"/>
                <w:sz w:val="28"/>
                <w:highlight w:val="none"/>
              </w:rPr>
            </w:pPr>
          </w:p>
        </w:tc>
        <w:tc>
          <w:tcPr>
            <w:tcW w:w="4680" w:type="dxa"/>
          </w:tcPr>
          <w:p>
            <w:pPr>
              <w:spacing w:line="500" w:lineRule="exact"/>
              <w:jc w:val="center"/>
              <w:rPr>
                <w:color w:val="auto"/>
                <w:sz w:val="28"/>
                <w:highlight w:val="none"/>
              </w:rPr>
            </w:pPr>
            <w:r>
              <w:rPr>
                <w:rFonts w:hint="eastAsia"/>
                <w:color w:val="auto"/>
                <w:sz w:val="28"/>
                <w:highlight w:val="none"/>
              </w:rPr>
              <w:t>合计</w:t>
            </w:r>
          </w:p>
        </w:tc>
        <w:tc>
          <w:tcPr>
            <w:tcW w:w="3780" w:type="dxa"/>
          </w:tcPr>
          <w:p>
            <w:pPr>
              <w:spacing w:line="500" w:lineRule="exact"/>
              <w:rPr>
                <w:color w:val="auto"/>
                <w:sz w:val="28"/>
                <w:highlight w:val="none"/>
              </w:rPr>
            </w:pPr>
          </w:p>
        </w:tc>
      </w:tr>
    </w:tbl>
    <w:p>
      <w:pPr>
        <w:pStyle w:val="6"/>
        <w:spacing w:line="500" w:lineRule="exact"/>
        <w:jc w:val="center"/>
        <w:rPr>
          <w:rFonts w:hAnsi="宋体"/>
          <w:color w:val="auto"/>
          <w:sz w:val="28"/>
          <w:szCs w:val="28"/>
          <w:highlight w:val="none"/>
        </w:rPr>
      </w:pPr>
      <w:bookmarkStart w:id="576" w:name="_Toc21498"/>
      <w:bookmarkStart w:id="577" w:name="_Toc12365"/>
      <w:bookmarkStart w:id="578" w:name="_Toc12734"/>
      <w:bookmarkStart w:id="579" w:name="_Toc23880"/>
      <w:bookmarkStart w:id="580" w:name="_Toc8221"/>
      <w:bookmarkStart w:id="581" w:name="_Toc22444"/>
      <w:bookmarkStart w:id="582" w:name="_Toc28364"/>
      <w:bookmarkStart w:id="583" w:name="_Toc3485"/>
      <w:bookmarkStart w:id="584" w:name="_Toc29383"/>
      <w:bookmarkStart w:id="585" w:name="_Toc16900"/>
      <w:bookmarkStart w:id="586" w:name="_Toc26829"/>
      <w:bookmarkStart w:id="587" w:name="_Toc17359"/>
      <w:bookmarkStart w:id="588" w:name="_Toc17666"/>
      <w:r>
        <w:rPr>
          <w:rFonts w:hint="eastAsia" w:hAnsi="宋体"/>
          <w:color w:val="auto"/>
          <w:sz w:val="28"/>
          <w:szCs w:val="28"/>
          <w:highlight w:val="none"/>
        </w:rPr>
        <w:t>五、单项工程费汇总表</w:t>
      </w:r>
      <w:bookmarkEnd w:id="576"/>
      <w:bookmarkEnd w:id="577"/>
      <w:bookmarkEnd w:id="578"/>
      <w:bookmarkEnd w:id="579"/>
      <w:bookmarkEnd w:id="580"/>
      <w:bookmarkEnd w:id="581"/>
      <w:bookmarkEnd w:id="582"/>
      <w:bookmarkEnd w:id="583"/>
      <w:bookmarkEnd w:id="584"/>
      <w:bookmarkEnd w:id="585"/>
      <w:bookmarkEnd w:id="586"/>
      <w:bookmarkEnd w:id="587"/>
      <w:bookmarkEnd w:id="588"/>
    </w:p>
    <w:p>
      <w:pPr>
        <w:spacing w:line="500" w:lineRule="exact"/>
        <w:rPr>
          <w:color w:val="auto"/>
          <w:sz w:val="24"/>
          <w:highlight w:val="none"/>
        </w:rPr>
      </w:pPr>
    </w:p>
    <w:p>
      <w:pPr>
        <w:spacing w:line="500" w:lineRule="exact"/>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第页共页（表9.2）</w:t>
      </w:r>
    </w:p>
    <w:tbl>
      <w:tblPr>
        <w:tblStyle w:val="25"/>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657"/>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82" w:type="dxa"/>
          </w:tcPr>
          <w:p>
            <w:pPr>
              <w:spacing w:line="500" w:lineRule="exact"/>
              <w:jc w:val="center"/>
              <w:rPr>
                <w:color w:val="auto"/>
                <w:sz w:val="28"/>
                <w:highlight w:val="none"/>
              </w:rPr>
            </w:pPr>
            <w:r>
              <w:rPr>
                <w:rFonts w:hint="eastAsia"/>
                <w:color w:val="auto"/>
                <w:sz w:val="28"/>
                <w:highlight w:val="none"/>
              </w:rPr>
              <w:t>序号</w:t>
            </w:r>
          </w:p>
        </w:tc>
        <w:tc>
          <w:tcPr>
            <w:tcW w:w="4657" w:type="dxa"/>
          </w:tcPr>
          <w:p>
            <w:pPr>
              <w:spacing w:line="500" w:lineRule="exact"/>
              <w:jc w:val="center"/>
              <w:rPr>
                <w:color w:val="auto"/>
                <w:sz w:val="28"/>
                <w:highlight w:val="none"/>
              </w:rPr>
            </w:pPr>
            <w:r>
              <w:rPr>
                <w:rFonts w:hint="eastAsia"/>
                <w:color w:val="auto"/>
                <w:sz w:val="28"/>
                <w:highlight w:val="none"/>
              </w:rPr>
              <w:t>单项工程名称</w:t>
            </w:r>
          </w:p>
        </w:tc>
        <w:tc>
          <w:tcPr>
            <w:tcW w:w="3761" w:type="dxa"/>
          </w:tcPr>
          <w:p>
            <w:pPr>
              <w:spacing w:line="500" w:lineRule="exact"/>
              <w:jc w:val="center"/>
              <w:rPr>
                <w:color w:val="auto"/>
                <w:sz w:val="28"/>
                <w:highlight w:val="none"/>
              </w:rPr>
            </w:pPr>
            <w:r>
              <w:rPr>
                <w:rFonts w:hint="eastAsia"/>
                <w:color w:val="auto"/>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1" w:hRule="atLeast"/>
        </w:trPr>
        <w:tc>
          <w:tcPr>
            <w:tcW w:w="1182" w:type="dxa"/>
          </w:tcPr>
          <w:p>
            <w:pPr>
              <w:spacing w:line="500" w:lineRule="exact"/>
              <w:jc w:val="center"/>
              <w:rPr>
                <w:color w:val="auto"/>
                <w:sz w:val="28"/>
                <w:highlight w:val="none"/>
              </w:rPr>
            </w:pPr>
          </w:p>
        </w:tc>
        <w:tc>
          <w:tcPr>
            <w:tcW w:w="4657" w:type="dxa"/>
          </w:tcPr>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tc>
        <w:tc>
          <w:tcPr>
            <w:tcW w:w="3761"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82" w:type="dxa"/>
            <w:tcBorders>
              <w:tr2bl w:val="single" w:color="auto" w:sz="4" w:space="0"/>
            </w:tcBorders>
          </w:tcPr>
          <w:p>
            <w:pPr>
              <w:spacing w:line="500" w:lineRule="exact"/>
              <w:jc w:val="center"/>
              <w:rPr>
                <w:color w:val="auto"/>
                <w:sz w:val="28"/>
                <w:highlight w:val="none"/>
              </w:rPr>
            </w:pPr>
          </w:p>
        </w:tc>
        <w:tc>
          <w:tcPr>
            <w:tcW w:w="4657" w:type="dxa"/>
          </w:tcPr>
          <w:p>
            <w:pPr>
              <w:spacing w:line="500" w:lineRule="exact"/>
              <w:jc w:val="center"/>
              <w:rPr>
                <w:color w:val="auto"/>
                <w:sz w:val="28"/>
                <w:highlight w:val="none"/>
              </w:rPr>
            </w:pPr>
            <w:r>
              <w:rPr>
                <w:rFonts w:hint="eastAsia"/>
                <w:color w:val="auto"/>
                <w:sz w:val="28"/>
                <w:highlight w:val="none"/>
              </w:rPr>
              <w:t>合计</w:t>
            </w:r>
          </w:p>
        </w:tc>
        <w:tc>
          <w:tcPr>
            <w:tcW w:w="3761" w:type="dxa"/>
          </w:tcPr>
          <w:p>
            <w:pPr>
              <w:spacing w:line="500" w:lineRule="exact"/>
              <w:jc w:val="center"/>
              <w:rPr>
                <w:color w:val="auto"/>
                <w:sz w:val="28"/>
                <w:highlight w:val="none"/>
              </w:rPr>
            </w:pPr>
          </w:p>
        </w:tc>
      </w:tr>
    </w:tbl>
    <w:p>
      <w:pPr>
        <w:pStyle w:val="6"/>
        <w:spacing w:line="500" w:lineRule="exact"/>
        <w:jc w:val="center"/>
        <w:rPr>
          <w:rFonts w:hAnsi="宋体"/>
          <w:color w:val="auto"/>
          <w:sz w:val="28"/>
          <w:szCs w:val="28"/>
          <w:highlight w:val="none"/>
        </w:rPr>
      </w:pPr>
      <w:bookmarkStart w:id="589" w:name="_Toc18115"/>
      <w:bookmarkStart w:id="590" w:name="_Toc13967"/>
      <w:bookmarkStart w:id="591" w:name="_Toc5207"/>
      <w:bookmarkStart w:id="592" w:name="_Toc30353"/>
      <w:bookmarkStart w:id="593" w:name="_Toc7947"/>
      <w:bookmarkStart w:id="594" w:name="_Toc2733"/>
      <w:bookmarkStart w:id="595" w:name="_Toc11881"/>
      <w:bookmarkStart w:id="596" w:name="_Toc12190"/>
      <w:bookmarkStart w:id="597" w:name="_Toc8166"/>
      <w:bookmarkStart w:id="598" w:name="_Toc13559"/>
      <w:bookmarkStart w:id="599" w:name="_Toc9106"/>
      <w:bookmarkStart w:id="600" w:name="_Toc640"/>
      <w:bookmarkStart w:id="601" w:name="_Toc557"/>
      <w:r>
        <w:rPr>
          <w:rFonts w:hint="eastAsia" w:hAnsi="宋体"/>
          <w:color w:val="auto"/>
          <w:sz w:val="28"/>
          <w:szCs w:val="28"/>
          <w:highlight w:val="none"/>
        </w:rPr>
        <w:t>六、单位工程费汇总表</w:t>
      </w:r>
      <w:bookmarkEnd w:id="589"/>
      <w:bookmarkEnd w:id="590"/>
      <w:bookmarkEnd w:id="591"/>
      <w:bookmarkEnd w:id="592"/>
      <w:bookmarkEnd w:id="593"/>
      <w:bookmarkEnd w:id="594"/>
      <w:bookmarkEnd w:id="595"/>
      <w:bookmarkEnd w:id="596"/>
      <w:bookmarkEnd w:id="597"/>
      <w:bookmarkEnd w:id="598"/>
      <w:bookmarkEnd w:id="599"/>
      <w:bookmarkEnd w:id="600"/>
      <w:bookmarkEnd w:id="601"/>
    </w:p>
    <w:p>
      <w:pPr>
        <w:spacing w:line="500" w:lineRule="exact"/>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第页共页（表9.3）</w:t>
      </w:r>
    </w:p>
    <w:tbl>
      <w:tblPr>
        <w:tblStyle w:val="2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6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188" w:type="dxa"/>
          </w:tcPr>
          <w:p>
            <w:pPr>
              <w:spacing w:line="500" w:lineRule="exact"/>
              <w:jc w:val="center"/>
              <w:rPr>
                <w:color w:val="auto"/>
                <w:sz w:val="28"/>
                <w:highlight w:val="none"/>
              </w:rPr>
            </w:pPr>
            <w:r>
              <w:rPr>
                <w:rFonts w:hint="eastAsia"/>
                <w:color w:val="auto"/>
                <w:sz w:val="28"/>
                <w:highlight w:val="none"/>
              </w:rPr>
              <w:t>序号</w:t>
            </w:r>
          </w:p>
        </w:tc>
        <w:tc>
          <w:tcPr>
            <w:tcW w:w="4680" w:type="dxa"/>
          </w:tcPr>
          <w:p>
            <w:pPr>
              <w:spacing w:line="500" w:lineRule="exact"/>
              <w:jc w:val="center"/>
              <w:rPr>
                <w:color w:val="auto"/>
                <w:sz w:val="28"/>
                <w:highlight w:val="none"/>
              </w:rPr>
            </w:pPr>
            <w:r>
              <w:rPr>
                <w:rFonts w:hint="eastAsia"/>
                <w:color w:val="auto"/>
                <w:sz w:val="28"/>
                <w:highlight w:val="none"/>
              </w:rPr>
              <w:t>单项工程名称</w:t>
            </w:r>
          </w:p>
        </w:tc>
        <w:tc>
          <w:tcPr>
            <w:tcW w:w="3780" w:type="dxa"/>
          </w:tcPr>
          <w:p>
            <w:pPr>
              <w:spacing w:line="500" w:lineRule="exact"/>
              <w:jc w:val="center"/>
              <w:rPr>
                <w:color w:val="auto"/>
                <w:sz w:val="28"/>
                <w:highlight w:val="none"/>
              </w:rPr>
            </w:pPr>
            <w:r>
              <w:rPr>
                <w:rFonts w:hint="eastAsia"/>
                <w:color w:val="auto"/>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5" w:hRule="atLeast"/>
        </w:trPr>
        <w:tc>
          <w:tcPr>
            <w:tcW w:w="1188" w:type="dxa"/>
          </w:tcPr>
          <w:p>
            <w:pPr>
              <w:spacing w:line="500" w:lineRule="exact"/>
              <w:jc w:val="center"/>
              <w:rPr>
                <w:color w:val="auto"/>
                <w:sz w:val="28"/>
                <w:highlight w:val="none"/>
              </w:rPr>
            </w:pPr>
            <w:r>
              <w:rPr>
                <w:rFonts w:hint="eastAsia"/>
                <w:color w:val="auto"/>
                <w:sz w:val="28"/>
                <w:highlight w:val="none"/>
              </w:rPr>
              <w:t>1</w:t>
            </w:r>
          </w:p>
          <w:p>
            <w:pPr>
              <w:spacing w:line="500" w:lineRule="exact"/>
              <w:jc w:val="center"/>
              <w:rPr>
                <w:color w:val="auto"/>
                <w:sz w:val="28"/>
                <w:highlight w:val="none"/>
              </w:rPr>
            </w:pPr>
            <w:r>
              <w:rPr>
                <w:rFonts w:hint="eastAsia"/>
                <w:color w:val="auto"/>
                <w:sz w:val="28"/>
                <w:highlight w:val="none"/>
              </w:rPr>
              <w:t>2</w:t>
            </w:r>
          </w:p>
          <w:p>
            <w:pPr>
              <w:spacing w:line="500" w:lineRule="exact"/>
              <w:jc w:val="center"/>
              <w:rPr>
                <w:color w:val="auto"/>
                <w:sz w:val="28"/>
                <w:highlight w:val="none"/>
              </w:rPr>
            </w:pPr>
            <w:r>
              <w:rPr>
                <w:rFonts w:hint="eastAsia"/>
                <w:color w:val="auto"/>
                <w:sz w:val="28"/>
                <w:highlight w:val="none"/>
              </w:rPr>
              <w:t>3</w:t>
            </w:r>
          </w:p>
          <w:p>
            <w:pPr>
              <w:spacing w:line="500" w:lineRule="exact"/>
              <w:jc w:val="center"/>
              <w:rPr>
                <w:color w:val="auto"/>
                <w:sz w:val="28"/>
                <w:highlight w:val="none"/>
              </w:rPr>
            </w:pPr>
            <w:r>
              <w:rPr>
                <w:rFonts w:hint="eastAsia"/>
                <w:color w:val="auto"/>
                <w:sz w:val="28"/>
                <w:highlight w:val="none"/>
              </w:rPr>
              <w:t>4</w:t>
            </w:r>
          </w:p>
          <w:p>
            <w:pPr>
              <w:spacing w:line="500" w:lineRule="exact"/>
              <w:jc w:val="center"/>
              <w:rPr>
                <w:color w:val="auto"/>
                <w:sz w:val="28"/>
                <w:highlight w:val="none"/>
              </w:rPr>
            </w:pPr>
            <w:r>
              <w:rPr>
                <w:rFonts w:hint="eastAsia"/>
                <w:color w:val="auto"/>
                <w:sz w:val="28"/>
                <w:highlight w:val="none"/>
              </w:rPr>
              <w:t>5</w:t>
            </w:r>
          </w:p>
        </w:tc>
        <w:tc>
          <w:tcPr>
            <w:tcW w:w="4680" w:type="dxa"/>
          </w:tcPr>
          <w:p>
            <w:pPr>
              <w:spacing w:line="500" w:lineRule="exact"/>
              <w:rPr>
                <w:color w:val="auto"/>
                <w:sz w:val="28"/>
                <w:highlight w:val="none"/>
              </w:rPr>
            </w:pPr>
            <w:r>
              <w:rPr>
                <w:rFonts w:hint="eastAsia"/>
                <w:color w:val="auto"/>
                <w:sz w:val="28"/>
                <w:highlight w:val="none"/>
              </w:rPr>
              <w:t>分部分项工程量清单计价合计</w:t>
            </w:r>
          </w:p>
          <w:p>
            <w:pPr>
              <w:spacing w:line="500" w:lineRule="exact"/>
              <w:rPr>
                <w:color w:val="auto"/>
                <w:sz w:val="28"/>
                <w:highlight w:val="none"/>
              </w:rPr>
            </w:pPr>
            <w:r>
              <w:rPr>
                <w:rFonts w:hint="eastAsia"/>
                <w:color w:val="auto"/>
                <w:sz w:val="28"/>
                <w:highlight w:val="none"/>
              </w:rPr>
              <w:t>措施项目清单计价合计</w:t>
            </w:r>
          </w:p>
          <w:p>
            <w:pPr>
              <w:spacing w:line="500" w:lineRule="exact"/>
              <w:rPr>
                <w:color w:val="auto"/>
                <w:sz w:val="28"/>
                <w:highlight w:val="none"/>
              </w:rPr>
            </w:pPr>
            <w:r>
              <w:rPr>
                <w:rFonts w:hint="eastAsia"/>
                <w:color w:val="auto"/>
                <w:sz w:val="28"/>
                <w:highlight w:val="none"/>
              </w:rPr>
              <w:t>其他项目清单计价合计</w:t>
            </w:r>
          </w:p>
          <w:p>
            <w:pPr>
              <w:spacing w:line="500" w:lineRule="exact"/>
              <w:rPr>
                <w:color w:val="auto"/>
                <w:sz w:val="28"/>
                <w:highlight w:val="none"/>
              </w:rPr>
            </w:pPr>
            <w:r>
              <w:rPr>
                <w:rFonts w:hint="eastAsia"/>
                <w:color w:val="auto"/>
                <w:sz w:val="28"/>
                <w:highlight w:val="none"/>
              </w:rPr>
              <w:t>规费</w:t>
            </w:r>
          </w:p>
          <w:p>
            <w:pPr>
              <w:spacing w:line="500" w:lineRule="exact"/>
              <w:rPr>
                <w:color w:val="auto"/>
                <w:sz w:val="28"/>
                <w:highlight w:val="none"/>
              </w:rPr>
            </w:pPr>
            <w:r>
              <w:rPr>
                <w:rFonts w:hint="eastAsia"/>
                <w:color w:val="auto"/>
                <w:sz w:val="28"/>
                <w:highlight w:val="none"/>
              </w:rPr>
              <w:t>税金</w:t>
            </w: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tc>
        <w:tc>
          <w:tcPr>
            <w:tcW w:w="3780" w:type="dxa"/>
          </w:tcPr>
          <w:p>
            <w:pPr>
              <w:spacing w:line="500" w:lineRule="exact"/>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88" w:type="dxa"/>
            <w:tcBorders>
              <w:tr2bl w:val="single" w:color="auto" w:sz="4" w:space="0"/>
            </w:tcBorders>
          </w:tcPr>
          <w:p>
            <w:pPr>
              <w:spacing w:line="500" w:lineRule="exact"/>
              <w:rPr>
                <w:color w:val="auto"/>
                <w:sz w:val="28"/>
                <w:highlight w:val="none"/>
              </w:rPr>
            </w:pPr>
          </w:p>
        </w:tc>
        <w:tc>
          <w:tcPr>
            <w:tcW w:w="4680" w:type="dxa"/>
          </w:tcPr>
          <w:p>
            <w:pPr>
              <w:spacing w:line="500" w:lineRule="exact"/>
              <w:jc w:val="center"/>
              <w:rPr>
                <w:color w:val="auto"/>
                <w:sz w:val="28"/>
                <w:highlight w:val="none"/>
              </w:rPr>
            </w:pPr>
            <w:r>
              <w:rPr>
                <w:rFonts w:hint="eastAsia"/>
                <w:color w:val="auto"/>
                <w:sz w:val="28"/>
                <w:highlight w:val="none"/>
              </w:rPr>
              <w:t>合计</w:t>
            </w:r>
          </w:p>
        </w:tc>
        <w:tc>
          <w:tcPr>
            <w:tcW w:w="3780" w:type="dxa"/>
          </w:tcPr>
          <w:p>
            <w:pPr>
              <w:spacing w:line="500" w:lineRule="exact"/>
              <w:rPr>
                <w:color w:val="auto"/>
                <w:sz w:val="28"/>
                <w:highlight w:val="none"/>
              </w:rPr>
            </w:pPr>
          </w:p>
        </w:tc>
      </w:tr>
    </w:tbl>
    <w:p>
      <w:pPr>
        <w:spacing w:line="500" w:lineRule="exact"/>
        <w:jc w:val="left"/>
        <w:rPr>
          <w:color w:val="auto"/>
          <w:sz w:val="28"/>
          <w:highlight w:val="none"/>
        </w:rPr>
      </w:pPr>
    </w:p>
    <w:p>
      <w:pPr>
        <w:pStyle w:val="6"/>
        <w:spacing w:line="500" w:lineRule="exact"/>
        <w:jc w:val="center"/>
        <w:rPr>
          <w:rFonts w:hAnsi="宋体"/>
          <w:color w:val="auto"/>
          <w:sz w:val="28"/>
          <w:szCs w:val="28"/>
          <w:highlight w:val="none"/>
        </w:rPr>
      </w:pPr>
      <w:bookmarkStart w:id="602" w:name="_Toc25278"/>
      <w:bookmarkStart w:id="603" w:name="_Toc16130"/>
      <w:bookmarkStart w:id="604" w:name="_Toc20809"/>
      <w:bookmarkStart w:id="605" w:name="_Toc3499"/>
      <w:bookmarkStart w:id="606" w:name="_Toc6266"/>
      <w:bookmarkStart w:id="607" w:name="_Toc31983"/>
      <w:bookmarkStart w:id="608" w:name="_Toc11831"/>
      <w:bookmarkStart w:id="609" w:name="_Toc1452"/>
      <w:bookmarkStart w:id="610" w:name="_Toc1624"/>
      <w:bookmarkStart w:id="611" w:name="_Toc30711"/>
      <w:bookmarkStart w:id="612" w:name="_Toc20525"/>
      <w:bookmarkStart w:id="613" w:name="_Toc5322"/>
      <w:bookmarkStart w:id="614" w:name="_Toc25696"/>
      <w:r>
        <w:rPr>
          <w:rFonts w:hint="eastAsia" w:hAnsi="宋体"/>
          <w:color w:val="auto"/>
          <w:sz w:val="28"/>
          <w:szCs w:val="28"/>
          <w:highlight w:val="none"/>
        </w:rPr>
        <w:t>七、分部分项工程量清单计价表</w:t>
      </w:r>
      <w:bookmarkEnd w:id="602"/>
      <w:bookmarkEnd w:id="603"/>
      <w:bookmarkEnd w:id="604"/>
      <w:bookmarkEnd w:id="605"/>
      <w:bookmarkEnd w:id="606"/>
      <w:bookmarkEnd w:id="607"/>
      <w:bookmarkEnd w:id="608"/>
      <w:bookmarkEnd w:id="609"/>
      <w:bookmarkEnd w:id="610"/>
      <w:bookmarkEnd w:id="611"/>
      <w:bookmarkEnd w:id="612"/>
      <w:bookmarkEnd w:id="613"/>
      <w:bookmarkEnd w:id="614"/>
    </w:p>
    <w:p>
      <w:pPr>
        <w:spacing w:line="500" w:lineRule="exact"/>
        <w:rPr>
          <w:color w:val="auto"/>
          <w:sz w:val="24"/>
          <w:highlight w:val="none"/>
        </w:rPr>
      </w:pPr>
    </w:p>
    <w:p>
      <w:pPr>
        <w:spacing w:line="500" w:lineRule="exact"/>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第页共页（表9.4）</w:t>
      </w:r>
    </w:p>
    <w:tbl>
      <w:tblPr>
        <w:tblStyle w:val="25"/>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761"/>
        <w:gridCol w:w="1783"/>
        <w:gridCol w:w="615"/>
        <w:gridCol w:w="1200"/>
        <w:gridCol w:w="120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638" w:type="dxa"/>
            <w:vMerge w:val="restart"/>
            <w:vAlign w:val="center"/>
          </w:tcPr>
          <w:p>
            <w:pPr>
              <w:spacing w:line="500" w:lineRule="exact"/>
              <w:jc w:val="center"/>
              <w:rPr>
                <w:color w:val="auto"/>
                <w:sz w:val="28"/>
                <w:highlight w:val="none"/>
              </w:rPr>
            </w:pPr>
            <w:r>
              <w:rPr>
                <w:rFonts w:hint="eastAsia"/>
                <w:color w:val="auto"/>
                <w:sz w:val="26"/>
                <w:highlight w:val="none"/>
              </w:rPr>
              <w:t>序号</w:t>
            </w:r>
          </w:p>
        </w:tc>
        <w:tc>
          <w:tcPr>
            <w:tcW w:w="1761" w:type="dxa"/>
            <w:vMerge w:val="restart"/>
            <w:vAlign w:val="center"/>
          </w:tcPr>
          <w:p>
            <w:pPr>
              <w:spacing w:line="500" w:lineRule="exact"/>
              <w:jc w:val="center"/>
              <w:rPr>
                <w:color w:val="auto"/>
                <w:sz w:val="28"/>
                <w:highlight w:val="none"/>
              </w:rPr>
            </w:pPr>
            <w:r>
              <w:rPr>
                <w:rFonts w:hint="eastAsia"/>
                <w:color w:val="auto"/>
                <w:sz w:val="26"/>
                <w:highlight w:val="none"/>
              </w:rPr>
              <w:t>项目编码</w:t>
            </w:r>
          </w:p>
        </w:tc>
        <w:tc>
          <w:tcPr>
            <w:tcW w:w="1783" w:type="dxa"/>
            <w:vMerge w:val="restart"/>
            <w:vAlign w:val="center"/>
          </w:tcPr>
          <w:p>
            <w:pPr>
              <w:spacing w:line="500" w:lineRule="exact"/>
              <w:jc w:val="center"/>
              <w:rPr>
                <w:color w:val="auto"/>
                <w:sz w:val="28"/>
                <w:highlight w:val="none"/>
              </w:rPr>
            </w:pPr>
            <w:r>
              <w:rPr>
                <w:rFonts w:hint="eastAsia"/>
                <w:color w:val="auto"/>
                <w:sz w:val="26"/>
                <w:highlight w:val="none"/>
              </w:rPr>
              <w:t>项目名称</w:t>
            </w:r>
          </w:p>
        </w:tc>
        <w:tc>
          <w:tcPr>
            <w:tcW w:w="615" w:type="dxa"/>
            <w:vMerge w:val="restart"/>
            <w:vAlign w:val="center"/>
          </w:tcPr>
          <w:p>
            <w:pPr>
              <w:spacing w:line="500" w:lineRule="exact"/>
              <w:jc w:val="center"/>
              <w:rPr>
                <w:color w:val="auto"/>
                <w:sz w:val="28"/>
                <w:highlight w:val="none"/>
              </w:rPr>
            </w:pPr>
            <w:r>
              <w:rPr>
                <w:rFonts w:hint="eastAsia"/>
                <w:color w:val="auto"/>
                <w:sz w:val="24"/>
                <w:highlight w:val="none"/>
              </w:rPr>
              <w:t>计量单位</w:t>
            </w:r>
          </w:p>
        </w:tc>
        <w:tc>
          <w:tcPr>
            <w:tcW w:w="1200" w:type="dxa"/>
            <w:vMerge w:val="restart"/>
            <w:vAlign w:val="center"/>
          </w:tcPr>
          <w:p>
            <w:pPr>
              <w:spacing w:line="500" w:lineRule="exact"/>
              <w:jc w:val="center"/>
              <w:rPr>
                <w:color w:val="auto"/>
                <w:sz w:val="28"/>
                <w:highlight w:val="none"/>
              </w:rPr>
            </w:pPr>
            <w:r>
              <w:rPr>
                <w:rFonts w:hint="eastAsia"/>
                <w:color w:val="auto"/>
                <w:sz w:val="24"/>
                <w:highlight w:val="none"/>
              </w:rPr>
              <w:t>工程数量</w:t>
            </w:r>
          </w:p>
        </w:tc>
        <w:tc>
          <w:tcPr>
            <w:tcW w:w="3503" w:type="dxa"/>
            <w:gridSpan w:val="2"/>
            <w:vAlign w:val="center"/>
          </w:tcPr>
          <w:p>
            <w:pPr>
              <w:spacing w:line="500" w:lineRule="exact"/>
              <w:jc w:val="center"/>
              <w:rPr>
                <w:color w:val="auto"/>
                <w:sz w:val="26"/>
                <w:highlight w:val="none"/>
              </w:rPr>
            </w:pPr>
            <w:r>
              <w:rPr>
                <w:rFonts w:hint="eastAsia"/>
                <w:color w:val="auto"/>
                <w:sz w:val="26"/>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38" w:type="dxa"/>
            <w:vMerge w:val="continue"/>
            <w:vAlign w:val="center"/>
          </w:tcPr>
          <w:p>
            <w:pPr>
              <w:spacing w:line="500" w:lineRule="exact"/>
              <w:jc w:val="center"/>
              <w:rPr>
                <w:color w:val="auto"/>
                <w:sz w:val="28"/>
                <w:highlight w:val="none"/>
              </w:rPr>
            </w:pPr>
          </w:p>
        </w:tc>
        <w:tc>
          <w:tcPr>
            <w:tcW w:w="1761" w:type="dxa"/>
            <w:vMerge w:val="continue"/>
            <w:vAlign w:val="center"/>
          </w:tcPr>
          <w:p>
            <w:pPr>
              <w:spacing w:line="500" w:lineRule="exact"/>
              <w:jc w:val="center"/>
              <w:rPr>
                <w:color w:val="auto"/>
                <w:sz w:val="28"/>
                <w:highlight w:val="none"/>
              </w:rPr>
            </w:pPr>
          </w:p>
        </w:tc>
        <w:tc>
          <w:tcPr>
            <w:tcW w:w="1783" w:type="dxa"/>
            <w:vMerge w:val="continue"/>
            <w:vAlign w:val="center"/>
          </w:tcPr>
          <w:p>
            <w:pPr>
              <w:spacing w:line="500" w:lineRule="exact"/>
              <w:jc w:val="center"/>
              <w:rPr>
                <w:color w:val="auto"/>
                <w:sz w:val="28"/>
                <w:highlight w:val="none"/>
              </w:rPr>
            </w:pPr>
          </w:p>
        </w:tc>
        <w:tc>
          <w:tcPr>
            <w:tcW w:w="615" w:type="dxa"/>
            <w:vMerge w:val="continue"/>
            <w:vAlign w:val="center"/>
          </w:tcPr>
          <w:p>
            <w:pPr>
              <w:spacing w:line="500" w:lineRule="exact"/>
              <w:jc w:val="center"/>
              <w:rPr>
                <w:color w:val="auto"/>
                <w:sz w:val="24"/>
                <w:highlight w:val="none"/>
              </w:rPr>
            </w:pPr>
          </w:p>
        </w:tc>
        <w:tc>
          <w:tcPr>
            <w:tcW w:w="1200" w:type="dxa"/>
            <w:vMerge w:val="continue"/>
            <w:vAlign w:val="center"/>
          </w:tcPr>
          <w:p>
            <w:pPr>
              <w:spacing w:line="500" w:lineRule="exact"/>
              <w:jc w:val="center"/>
              <w:rPr>
                <w:color w:val="auto"/>
                <w:sz w:val="24"/>
                <w:highlight w:val="none"/>
              </w:rPr>
            </w:pPr>
          </w:p>
        </w:tc>
        <w:tc>
          <w:tcPr>
            <w:tcW w:w="1200" w:type="dxa"/>
            <w:vAlign w:val="center"/>
          </w:tcPr>
          <w:p>
            <w:pPr>
              <w:spacing w:line="500" w:lineRule="exact"/>
              <w:jc w:val="center"/>
              <w:rPr>
                <w:color w:val="auto"/>
                <w:sz w:val="28"/>
                <w:highlight w:val="none"/>
              </w:rPr>
            </w:pPr>
            <w:r>
              <w:rPr>
                <w:rFonts w:hint="eastAsia"/>
                <w:color w:val="auto"/>
                <w:sz w:val="24"/>
                <w:highlight w:val="none"/>
              </w:rPr>
              <w:t>清单单价</w:t>
            </w:r>
          </w:p>
        </w:tc>
        <w:tc>
          <w:tcPr>
            <w:tcW w:w="2303" w:type="dxa"/>
            <w:vAlign w:val="center"/>
          </w:tcPr>
          <w:p>
            <w:pPr>
              <w:spacing w:line="500" w:lineRule="exact"/>
              <w:jc w:val="center"/>
              <w:rPr>
                <w:color w:val="auto"/>
                <w:sz w:val="28"/>
                <w:highlight w:val="none"/>
              </w:rPr>
            </w:pPr>
            <w:r>
              <w:rPr>
                <w:rFonts w:hint="eastAsia"/>
                <w:color w:val="auto"/>
                <w:sz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638" w:type="dxa"/>
          </w:tcPr>
          <w:p>
            <w:pPr>
              <w:spacing w:line="500" w:lineRule="exact"/>
              <w:jc w:val="center"/>
              <w:rPr>
                <w:color w:val="auto"/>
                <w:sz w:val="28"/>
                <w:highlight w:val="none"/>
              </w:rPr>
            </w:pPr>
          </w:p>
        </w:tc>
        <w:tc>
          <w:tcPr>
            <w:tcW w:w="1761" w:type="dxa"/>
          </w:tcPr>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rPr>
                <w:color w:val="auto"/>
                <w:sz w:val="28"/>
                <w:highlight w:val="none"/>
              </w:rPr>
            </w:pPr>
          </w:p>
        </w:tc>
        <w:tc>
          <w:tcPr>
            <w:tcW w:w="1783" w:type="dxa"/>
          </w:tcPr>
          <w:p>
            <w:pPr>
              <w:spacing w:line="500" w:lineRule="exact"/>
              <w:jc w:val="center"/>
              <w:rPr>
                <w:color w:val="auto"/>
                <w:sz w:val="28"/>
                <w:highlight w:val="none"/>
              </w:rPr>
            </w:pPr>
          </w:p>
        </w:tc>
        <w:tc>
          <w:tcPr>
            <w:tcW w:w="615" w:type="dxa"/>
          </w:tcPr>
          <w:p>
            <w:pPr>
              <w:spacing w:line="500" w:lineRule="exact"/>
              <w:jc w:val="center"/>
              <w:rPr>
                <w:color w:val="auto"/>
                <w:sz w:val="28"/>
                <w:highlight w:val="none"/>
              </w:rPr>
            </w:pPr>
          </w:p>
        </w:tc>
        <w:tc>
          <w:tcPr>
            <w:tcW w:w="1200" w:type="dxa"/>
          </w:tcPr>
          <w:p>
            <w:pPr>
              <w:spacing w:line="500" w:lineRule="exact"/>
              <w:jc w:val="center"/>
              <w:rPr>
                <w:color w:val="auto"/>
                <w:sz w:val="28"/>
                <w:highlight w:val="none"/>
              </w:rPr>
            </w:pPr>
          </w:p>
        </w:tc>
        <w:tc>
          <w:tcPr>
            <w:tcW w:w="1200" w:type="dxa"/>
          </w:tcPr>
          <w:p>
            <w:pPr>
              <w:spacing w:line="500" w:lineRule="exact"/>
              <w:jc w:val="center"/>
              <w:rPr>
                <w:color w:val="auto"/>
                <w:sz w:val="28"/>
                <w:highlight w:val="none"/>
              </w:rPr>
            </w:pPr>
          </w:p>
        </w:tc>
        <w:tc>
          <w:tcPr>
            <w:tcW w:w="2303"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38" w:type="dxa"/>
            <w:tcBorders>
              <w:tr2bl w:val="single" w:color="auto" w:sz="4" w:space="0"/>
            </w:tcBorders>
          </w:tcPr>
          <w:p>
            <w:pPr>
              <w:spacing w:line="500" w:lineRule="exact"/>
              <w:jc w:val="center"/>
              <w:rPr>
                <w:color w:val="auto"/>
                <w:sz w:val="28"/>
                <w:highlight w:val="none"/>
              </w:rPr>
            </w:pPr>
          </w:p>
        </w:tc>
        <w:tc>
          <w:tcPr>
            <w:tcW w:w="1761" w:type="dxa"/>
            <w:tcBorders>
              <w:tr2bl w:val="single" w:color="auto" w:sz="4" w:space="0"/>
            </w:tcBorders>
          </w:tcPr>
          <w:p>
            <w:pPr>
              <w:spacing w:line="500" w:lineRule="exact"/>
              <w:jc w:val="center"/>
              <w:rPr>
                <w:color w:val="auto"/>
                <w:sz w:val="28"/>
                <w:highlight w:val="none"/>
              </w:rPr>
            </w:pPr>
          </w:p>
        </w:tc>
        <w:tc>
          <w:tcPr>
            <w:tcW w:w="1783" w:type="dxa"/>
          </w:tcPr>
          <w:p>
            <w:pPr>
              <w:spacing w:line="500" w:lineRule="exact"/>
              <w:jc w:val="center"/>
              <w:rPr>
                <w:color w:val="auto"/>
                <w:sz w:val="28"/>
                <w:highlight w:val="none"/>
              </w:rPr>
            </w:pPr>
            <w:r>
              <w:rPr>
                <w:rFonts w:hint="eastAsia"/>
                <w:color w:val="auto"/>
                <w:sz w:val="28"/>
                <w:highlight w:val="none"/>
              </w:rPr>
              <w:t>本页小计</w:t>
            </w:r>
          </w:p>
        </w:tc>
        <w:tc>
          <w:tcPr>
            <w:tcW w:w="615" w:type="dxa"/>
            <w:tcBorders>
              <w:tr2bl w:val="single" w:color="auto" w:sz="4" w:space="0"/>
            </w:tcBorders>
          </w:tcPr>
          <w:p>
            <w:pPr>
              <w:spacing w:line="500" w:lineRule="exact"/>
              <w:jc w:val="center"/>
              <w:rPr>
                <w:color w:val="auto"/>
                <w:sz w:val="28"/>
                <w:highlight w:val="none"/>
              </w:rPr>
            </w:pPr>
          </w:p>
        </w:tc>
        <w:tc>
          <w:tcPr>
            <w:tcW w:w="1200" w:type="dxa"/>
            <w:tcBorders>
              <w:tr2bl w:val="single" w:color="auto" w:sz="4" w:space="0"/>
            </w:tcBorders>
          </w:tcPr>
          <w:p>
            <w:pPr>
              <w:spacing w:line="500" w:lineRule="exact"/>
              <w:jc w:val="center"/>
              <w:rPr>
                <w:color w:val="auto"/>
                <w:sz w:val="28"/>
                <w:highlight w:val="none"/>
              </w:rPr>
            </w:pPr>
          </w:p>
        </w:tc>
        <w:tc>
          <w:tcPr>
            <w:tcW w:w="1200" w:type="dxa"/>
            <w:tcBorders>
              <w:tr2bl w:val="single" w:color="auto" w:sz="4" w:space="0"/>
            </w:tcBorders>
          </w:tcPr>
          <w:p>
            <w:pPr>
              <w:spacing w:line="500" w:lineRule="exact"/>
              <w:jc w:val="center"/>
              <w:rPr>
                <w:color w:val="auto"/>
                <w:sz w:val="28"/>
                <w:highlight w:val="none"/>
              </w:rPr>
            </w:pPr>
          </w:p>
        </w:tc>
        <w:tc>
          <w:tcPr>
            <w:tcW w:w="2303"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38" w:type="dxa"/>
            <w:tcBorders>
              <w:tr2bl w:val="single" w:color="auto" w:sz="4" w:space="0"/>
            </w:tcBorders>
          </w:tcPr>
          <w:p>
            <w:pPr>
              <w:spacing w:line="500" w:lineRule="exact"/>
              <w:jc w:val="center"/>
              <w:rPr>
                <w:color w:val="auto"/>
                <w:sz w:val="28"/>
                <w:highlight w:val="none"/>
              </w:rPr>
            </w:pPr>
          </w:p>
        </w:tc>
        <w:tc>
          <w:tcPr>
            <w:tcW w:w="1761" w:type="dxa"/>
            <w:tcBorders>
              <w:tr2bl w:val="single" w:color="auto" w:sz="4" w:space="0"/>
            </w:tcBorders>
          </w:tcPr>
          <w:p>
            <w:pPr>
              <w:spacing w:line="500" w:lineRule="exact"/>
              <w:jc w:val="center"/>
              <w:rPr>
                <w:color w:val="auto"/>
                <w:sz w:val="28"/>
                <w:highlight w:val="none"/>
              </w:rPr>
            </w:pPr>
          </w:p>
        </w:tc>
        <w:tc>
          <w:tcPr>
            <w:tcW w:w="1783" w:type="dxa"/>
          </w:tcPr>
          <w:p>
            <w:pPr>
              <w:spacing w:line="500" w:lineRule="exact"/>
              <w:jc w:val="center"/>
              <w:rPr>
                <w:color w:val="auto"/>
                <w:sz w:val="28"/>
                <w:highlight w:val="none"/>
              </w:rPr>
            </w:pPr>
            <w:r>
              <w:rPr>
                <w:rFonts w:hint="eastAsia"/>
                <w:color w:val="auto"/>
                <w:sz w:val="28"/>
                <w:highlight w:val="none"/>
              </w:rPr>
              <w:t>合计</w:t>
            </w:r>
          </w:p>
        </w:tc>
        <w:tc>
          <w:tcPr>
            <w:tcW w:w="615" w:type="dxa"/>
            <w:tcBorders>
              <w:tr2bl w:val="single" w:color="auto" w:sz="4" w:space="0"/>
            </w:tcBorders>
          </w:tcPr>
          <w:p>
            <w:pPr>
              <w:spacing w:line="500" w:lineRule="exact"/>
              <w:jc w:val="center"/>
              <w:rPr>
                <w:color w:val="auto"/>
                <w:sz w:val="28"/>
                <w:highlight w:val="none"/>
              </w:rPr>
            </w:pPr>
          </w:p>
        </w:tc>
        <w:tc>
          <w:tcPr>
            <w:tcW w:w="1200" w:type="dxa"/>
            <w:tcBorders>
              <w:tr2bl w:val="single" w:color="auto" w:sz="4" w:space="0"/>
            </w:tcBorders>
          </w:tcPr>
          <w:p>
            <w:pPr>
              <w:spacing w:line="500" w:lineRule="exact"/>
              <w:jc w:val="center"/>
              <w:rPr>
                <w:color w:val="auto"/>
                <w:sz w:val="28"/>
                <w:highlight w:val="none"/>
              </w:rPr>
            </w:pPr>
          </w:p>
        </w:tc>
        <w:tc>
          <w:tcPr>
            <w:tcW w:w="1200" w:type="dxa"/>
            <w:tcBorders>
              <w:tr2bl w:val="single" w:color="auto" w:sz="4" w:space="0"/>
            </w:tcBorders>
          </w:tcPr>
          <w:p>
            <w:pPr>
              <w:spacing w:line="500" w:lineRule="exact"/>
              <w:jc w:val="center"/>
              <w:rPr>
                <w:color w:val="auto"/>
                <w:sz w:val="28"/>
                <w:highlight w:val="none"/>
              </w:rPr>
            </w:pPr>
          </w:p>
        </w:tc>
        <w:tc>
          <w:tcPr>
            <w:tcW w:w="2303" w:type="dxa"/>
          </w:tcPr>
          <w:p>
            <w:pPr>
              <w:spacing w:line="500" w:lineRule="exact"/>
              <w:jc w:val="center"/>
              <w:rPr>
                <w:color w:val="auto"/>
                <w:sz w:val="28"/>
                <w:highlight w:val="none"/>
              </w:rPr>
            </w:pPr>
          </w:p>
        </w:tc>
      </w:tr>
    </w:tbl>
    <w:p>
      <w:pPr>
        <w:spacing w:line="500" w:lineRule="exact"/>
        <w:jc w:val="center"/>
        <w:rPr>
          <w:color w:val="auto"/>
          <w:sz w:val="32"/>
          <w:highlight w:val="none"/>
        </w:rPr>
      </w:pPr>
    </w:p>
    <w:p>
      <w:pPr>
        <w:spacing w:line="500" w:lineRule="exact"/>
        <w:jc w:val="center"/>
        <w:rPr>
          <w:color w:val="auto"/>
          <w:sz w:val="32"/>
          <w:highlight w:val="none"/>
        </w:rPr>
      </w:pPr>
    </w:p>
    <w:p>
      <w:pPr>
        <w:pStyle w:val="6"/>
        <w:spacing w:line="500" w:lineRule="exact"/>
        <w:jc w:val="center"/>
        <w:rPr>
          <w:rFonts w:hAnsi="宋体"/>
          <w:color w:val="auto"/>
          <w:sz w:val="28"/>
          <w:szCs w:val="28"/>
          <w:highlight w:val="none"/>
        </w:rPr>
      </w:pPr>
      <w:bookmarkStart w:id="615" w:name="_Toc7111"/>
      <w:bookmarkStart w:id="616" w:name="_Toc23272"/>
      <w:bookmarkStart w:id="617" w:name="_Toc3787"/>
      <w:bookmarkStart w:id="618" w:name="_Toc1815"/>
      <w:bookmarkStart w:id="619" w:name="_Toc29546"/>
      <w:bookmarkStart w:id="620" w:name="_Toc31691"/>
      <w:bookmarkStart w:id="621" w:name="_Toc12910"/>
      <w:bookmarkStart w:id="622" w:name="_Toc18591"/>
      <w:bookmarkStart w:id="623" w:name="_Toc5418"/>
      <w:bookmarkStart w:id="624" w:name="_Toc28280"/>
      <w:bookmarkStart w:id="625" w:name="_Toc3116"/>
      <w:bookmarkStart w:id="626" w:name="_Toc28188"/>
      <w:bookmarkStart w:id="627" w:name="_Toc9632"/>
      <w:r>
        <w:rPr>
          <w:rFonts w:hint="eastAsia" w:hAnsi="宋体"/>
          <w:color w:val="auto"/>
          <w:sz w:val="28"/>
          <w:szCs w:val="28"/>
          <w:highlight w:val="none"/>
        </w:rPr>
        <w:t>八、措施项目清单计价表</w:t>
      </w:r>
      <w:bookmarkEnd w:id="615"/>
      <w:bookmarkEnd w:id="616"/>
      <w:bookmarkEnd w:id="617"/>
      <w:bookmarkEnd w:id="618"/>
      <w:bookmarkEnd w:id="619"/>
      <w:bookmarkEnd w:id="620"/>
      <w:bookmarkEnd w:id="621"/>
      <w:bookmarkEnd w:id="622"/>
      <w:bookmarkEnd w:id="623"/>
      <w:bookmarkEnd w:id="624"/>
      <w:bookmarkEnd w:id="625"/>
      <w:bookmarkEnd w:id="626"/>
      <w:bookmarkEnd w:id="627"/>
    </w:p>
    <w:p>
      <w:pPr>
        <w:spacing w:line="500" w:lineRule="exact"/>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第页共页（表9.5）</w:t>
      </w:r>
    </w:p>
    <w:tbl>
      <w:tblPr>
        <w:tblStyle w:val="25"/>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4637"/>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77" w:type="dxa"/>
          </w:tcPr>
          <w:p>
            <w:pPr>
              <w:spacing w:line="500" w:lineRule="exact"/>
              <w:jc w:val="center"/>
              <w:rPr>
                <w:color w:val="auto"/>
                <w:sz w:val="28"/>
                <w:highlight w:val="none"/>
              </w:rPr>
            </w:pPr>
            <w:r>
              <w:rPr>
                <w:rFonts w:hint="eastAsia"/>
                <w:color w:val="auto"/>
                <w:sz w:val="28"/>
                <w:highlight w:val="none"/>
              </w:rPr>
              <w:t>序号</w:t>
            </w:r>
          </w:p>
        </w:tc>
        <w:tc>
          <w:tcPr>
            <w:tcW w:w="4637" w:type="dxa"/>
          </w:tcPr>
          <w:p>
            <w:pPr>
              <w:spacing w:line="500" w:lineRule="exact"/>
              <w:jc w:val="center"/>
              <w:rPr>
                <w:color w:val="auto"/>
                <w:sz w:val="28"/>
                <w:highlight w:val="none"/>
              </w:rPr>
            </w:pPr>
            <w:r>
              <w:rPr>
                <w:rFonts w:hint="eastAsia"/>
                <w:color w:val="auto"/>
                <w:sz w:val="28"/>
                <w:highlight w:val="none"/>
              </w:rPr>
              <w:t>项目名称</w:t>
            </w:r>
          </w:p>
        </w:tc>
        <w:tc>
          <w:tcPr>
            <w:tcW w:w="3746" w:type="dxa"/>
          </w:tcPr>
          <w:p>
            <w:pPr>
              <w:spacing w:line="500" w:lineRule="exact"/>
              <w:jc w:val="center"/>
              <w:rPr>
                <w:color w:val="auto"/>
                <w:sz w:val="28"/>
                <w:highlight w:val="none"/>
              </w:rPr>
            </w:pPr>
            <w:r>
              <w:rPr>
                <w:rFonts w:hint="eastAsia"/>
                <w:color w:val="auto"/>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8" w:hRule="atLeast"/>
        </w:trPr>
        <w:tc>
          <w:tcPr>
            <w:tcW w:w="1177" w:type="dxa"/>
          </w:tcPr>
          <w:p>
            <w:pPr>
              <w:spacing w:line="500" w:lineRule="exact"/>
              <w:jc w:val="center"/>
              <w:rPr>
                <w:color w:val="auto"/>
                <w:sz w:val="28"/>
                <w:highlight w:val="none"/>
              </w:rPr>
            </w:pPr>
          </w:p>
        </w:tc>
        <w:tc>
          <w:tcPr>
            <w:tcW w:w="4637" w:type="dxa"/>
          </w:tcPr>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tc>
        <w:tc>
          <w:tcPr>
            <w:tcW w:w="3746"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77" w:type="dxa"/>
            <w:tcBorders>
              <w:tr2bl w:val="single" w:color="auto" w:sz="4" w:space="0"/>
            </w:tcBorders>
          </w:tcPr>
          <w:p>
            <w:pPr>
              <w:spacing w:line="500" w:lineRule="exact"/>
              <w:jc w:val="center"/>
              <w:rPr>
                <w:color w:val="auto"/>
                <w:sz w:val="28"/>
                <w:highlight w:val="none"/>
              </w:rPr>
            </w:pPr>
          </w:p>
        </w:tc>
        <w:tc>
          <w:tcPr>
            <w:tcW w:w="4637" w:type="dxa"/>
          </w:tcPr>
          <w:p>
            <w:pPr>
              <w:spacing w:line="500" w:lineRule="exact"/>
              <w:jc w:val="center"/>
              <w:rPr>
                <w:color w:val="auto"/>
                <w:sz w:val="28"/>
                <w:highlight w:val="none"/>
              </w:rPr>
            </w:pPr>
            <w:r>
              <w:rPr>
                <w:rFonts w:hint="eastAsia"/>
                <w:color w:val="auto"/>
                <w:sz w:val="28"/>
                <w:highlight w:val="none"/>
              </w:rPr>
              <w:t>合计</w:t>
            </w:r>
          </w:p>
        </w:tc>
        <w:tc>
          <w:tcPr>
            <w:tcW w:w="3746" w:type="dxa"/>
          </w:tcPr>
          <w:p>
            <w:pPr>
              <w:spacing w:line="500" w:lineRule="exact"/>
              <w:jc w:val="center"/>
              <w:rPr>
                <w:color w:val="auto"/>
                <w:sz w:val="28"/>
                <w:highlight w:val="none"/>
              </w:rPr>
            </w:pPr>
          </w:p>
        </w:tc>
      </w:tr>
    </w:tbl>
    <w:p>
      <w:pPr>
        <w:spacing w:line="500" w:lineRule="exact"/>
        <w:jc w:val="center"/>
        <w:rPr>
          <w:color w:val="auto"/>
          <w:sz w:val="32"/>
          <w:highlight w:val="none"/>
        </w:rPr>
      </w:pPr>
    </w:p>
    <w:p>
      <w:pPr>
        <w:spacing w:line="500" w:lineRule="exact"/>
        <w:rPr>
          <w:color w:val="auto"/>
          <w:sz w:val="44"/>
          <w:szCs w:val="44"/>
          <w:highlight w:val="none"/>
        </w:rPr>
      </w:pPr>
    </w:p>
    <w:p>
      <w:pPr>
        <w:pStyle w:val="6"/>
        <w:spacing w:line="500" w:lineRule="exact"/>
        <w:jc w:val="center"/>
        <w:rPr>
          <w:color w:val="auto"/>
          <w:sz w:val="24"/>
          <w:highlight w:val="none"/>
        </w:rPr>
      </w:pPr>
      <w:bookmarkStart w:id="628" w:name="_Toc2587"/>
      <w:bookmarkStart w:id="629" w:name="_Toc18396"/>
      <w:bookmarkStart w:id="630" w:name="_Toc29733"/>
      <w:bookmarkStart w:id="631" w:name="_Toc12983"/>
      <w:bookmarkStart w:id="632" w:name="_Toc14388"/>
      <w:bookmarkStart w:id="633" w:name="_Toc28787"/>
      <w:bookmarkStart w:id="634" w:name="_Toc2683"/>
      <w:bookmarkStart w:id="635" w:name="_Toc218"/>
      <w:bookmarkStart w:id="636" w:name="_Toc10240"/>
      <w:bookmarkStart w:id="637" w:name="_Toc3372"/>
      <w:bookmarkStart w:id="638" w:name="_Toc22052"/>
      <w:bookmarkStart w:id="639" w:name="_Toc19585"/>
      <w:bookmarkStart w:id="640" w:name="_Toc585"/>
      <w:r>
        <w:rPr>
          <w:rFonts w:hint="eastAsia" w:hAnsi="宋体"/>
          <w:color w:val="auto"/>
          <w:sz w:val="28"/>
          <w:szCs w:val="28"/>
          <w:highlight w:val="none"/>
        </w:rPr>
        <w:t>九、其他项目清单计价表</w:t>
      </w:r>
      <w:bookmarkEnd w:id="628"/>
      <w:bookmarkEnd w:id="629"/>
      <w:bookmarkEnd w:id="630"/>
      <w:bookmarkEnd w:id="631"/>
      <w:bookmarkEnd w:id="632"/>
      <w:bookmarkEnd w:id="633"/>
      <w:bookmarkEnd w:id="634"/>
      <w:bookmarkEnd w:id="635"/>
      <w:bookmarkEnd w:id="636"/>
      <w:bookmarkEnd w:id="637"/>
      <w:bookmarkEnd w:id="638"/>
      <w:bookmarkEnd w:id="639"/>
      <w:bookmarkEnd w:id="640"/>
    </w:p>
    <w:p>
      <w:pPr>
        <w:spacing w:line="500" w:lineRule="exact"/>
        <w:jc w:val="center"/>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第页共页（表9.6）</w:t>
      </w:r>
    </w:p>
    <w:tbl>
      <w:tblPr>
        <w:tblStyle w:val="2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677"/>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08" w:type="dxa"/>
          </w:tcPr>
          <w:p>
            <w:pPr>
              <w:spacing w:line="500" w:lineRule="exact"/>
              <w:jc w:val="center"/>
              <w:rPr>
                <w:color w:val="auto"/>
                <w:sz w:val="28"/>
                <w:highlight w:val="none"/>
              </w:rPr>
            </w:pPr>
            <w:r>
              <w:rPr>
                <w:rFonts w:hint="eastAsia"/>
                <w:color w:val="auto"/>
                <w:sz w:val="28"/>
                <w:highlight w:val="none"/>
              </w:rPr>
              <w:t>序号</w:t>
            </w:r>
          </w:p>
        </w:tc>
        <w:tc>
          <w:tcPr>
            <w:tcW w:w="4677" w:type="dxa"/>
          </w:tcPr>
          <w:p>
            <w:pPr>
              <w:spacing w:line="500" w:lineRule="exact"/>
              <w:jc w:val="center"/>
              <w:rPr>
                <w:color w:val="auto"/>
                <w:sz w:val="28"/>
                <w:highlight w:val="none"/>
              </w:rPr>
            </w:pPr>
            <w:r>
              <w:rPr>
                <w:rFonts w:hint="eastAsia"/>
                <w:color w:val="auto"/>
                <w:sz w:val="28"/>
                <w:highlight w:val="none"/>
              </w:rPr>
              <w:t>项目名称</w:t>
            </w:r>
          </w:p>
        </w:tc>
        <w:tc>
          <w:tcPr>
            <w:tcW w:w="3963" w:type="dxa"/>
          </w:tcPr>
          <w:p>
            <w:pPr>
              <w:spacing w:line="500" w:lineRule="exact"/>
              <w:jc w:val="center"/>
              <w:rPr>
                <w:color w:val="auto"/>
                <w:sz w:val="28"/>
                <w:highlight w:val="none"/>
              </w:rPr>
            </w:pPr>
            <w:r>
              <w:rPr>
                <w:rFonts w:hint="eastAsia"/>
                <w:color w:val="auto"/>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trPr>
        <w:tc>
          <w:tcPr>
            <w:tcW w:w="1008" w:type="dxa"/>
          </w:tcPr>
          <w:p>
            <w:pPr>
              <w:spacing w:line="500" w:lineRule="exact"/>
              <w:jc w:val="center"/>
              <w:rPr>
                <w:color w:val="auto"/>
                <w:sz w:val="28"/>
                <w:highlight w:val="none"/>
              </w:rPr>
            </w:pPr>
            <w:r>
              <w:rPr>
                <w:rFonts w:hint="eastAsia"/>
                <w:color w:val="auto"/>
                <w:sz w:val="28"/>
                <w:highlight w:val="none"/>
              </w:rPr>
              <w:t>1</w:t>
            </w:r>
          </w:p>
        </w:tc>
        <w:tc>
          <w:tcPr>
            <w:tcW w:w="4677" w:type="dxa"/>
          </w:tcPr>
          <w:p>
            <w:pPr>
              <w:spacing w:line="500" w:lineRule="exact"/>
              <w:rPr>
                <w:color w:val="auto"/>
                <w:sz w:val="28"/>
                <w:highlight w:val="none"/>
              </w:rPr>
            </w:pPr>
            <w:r>
              <w:rPr>
                <w:rFonts w:hint="eastAsia"/>
                <w:color w:val="auto"/>
                <w:sz w:val="28"/>
                <w:highlight w:val="none"/>
              </w:rPr>
              <w:t>采购人部分</w:t>
            </w: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tc>
        <w:tc>
          <w:tcPr>
            <w:tcW w:w="3963"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08" w:type="dxa"/>
            <w:tcBorders>
              <w:tr2bl w:val="single" w:color="auto" w:sz="4" w:space="0"/>
            </w:tcBorders>
          </w:tcPr>
          <w:p>
            <w:pPr>
              <w:spacing w:line="500" w:lineRule="exact"/>
              <w:jc w:val="center"/>
              <w:rPr>
                <w:color w:val="auto"/>
                <w:sz w:val="28"/>
                <w:highlight w:val="none"/>
              </w:rPr>
            </w:pPr>
          </w:p>
        </w:tc>
        <w:tc>
          <w:tcPr>
            <w:tcW w:w="4677" w:type="dxa"/>
          </w:tcPr>
          <w:p>
            <w:pPr>
              <w:spacing w:line="500" w:lineRule="exact"/>
              <w:jc w:val="center"/>
              <w:rPr>
                <w:color w:val="auto"/>
                <w:sz w:val="28"/>
                <w:highlight w:val="none"/>
              </w:rPr>
            </w:pPr>
            <w:r>
              <w:rPr>
                <w:rFonts w:hint="eastAsia"/>
                <w:color w:val="auto"/>
                <w:sz w:val="28"/>
                <w:highlight w:val="none"/>
              </w:rPr>
              <w:t>小计</w:t>
            </w:r>
          </w:p>
        </w:tc>
        <w:tc>
          <w:tcPr>
            <w:tcW w:w="3963"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6" w:hRule="atLeast"/>
        </w:trPr>
        <w:tc>
          <w:tcPr>
            <w:tcW w:w="1008" w:type="dxa"/>
          </w:tcPr>
          <w:p>
            <w:pPr>
              <w:spacing w:line="500" w:lineRule="exact"/>
              <w:jc w:val="center"/>
              <w:rPr>
                <w:color w:val="auto"/>
                <w:sz w:val="28"/>
                <w:highlight w:val="none"/>
              </w:rPr>
            </w:pPr>
            <w:r>
              <w:rPr>
                <w:rFonts w:hint="eastAsia"/>
                <w:color w:val="auto"/>
                <w:sz w:val="28"/>
                <w:highlight w:val="none"/>
              </w:rPr>
              <w:t>2</w:t>
            </w:r>
          </w:p>
        </w:tc>
        <w:tc>
          <w:tcPr>
            <w:tcW w:w="4677" w:type="dxa"/>
          </w:tcPr>
          <w:p>
            <w:pPr>
              <w:spacing w:line="500" w:lineRule="exact"/>
              <w:rPr>
                <w:color w:val="auto"/>
                <w:sz w:val="28"/>
                <w:highlight w:val="none"/>
              </w:rPr>
            </w:pPr>
            <w:r>
              <w:rPr>
                <w:rFonts w:hint="eastAsia"/>
                <w:color w:val="auto"/>
                <w:sz w:val="28"/>
                <w:highlight w:val="none"/>
              </w:rPr>
              <w:t>供应商部分</w:t>
            </w: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tc>
        <w:tc>
          <w:tcPr>
            <w:tcW w:w="3963"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08" w:type="dxa"/>
            <w:tcBorders>
              <w:tr2bl w:val="single" w:color="auto" w:sz="4" w:space="0"/>
            </w:tcBorders>
          </w:tcPr>
          <w:p>
            <w:pPr>
              <w:spacing w:line="500" w:lineRule="exact"/>
              <w:jc w:val="center"/>
              <w:rPr>
                <w:color w:val="auto"/>
                <w:sz w:val="28"/>
                <w:highlight w:val="none"/>
              </w:rPr>
            </w:pPr>
          </w:p>
        </w:tc>
        <w:tc>
          <w:tcPr>
            <w:tcW w:w="4677" w:type="dxa"/>
          </w:tcPr>
          <w:p>
            <w:pPr>
              <w:spacing w:line="500" w:lineRule="exact"/>
              <w:jc w:val="center"/>
              <w:rPr>
                <w:color w:val="auto"/>
                <w:sz w:val="28"/>
                <w:highlight w:val="none"/>
              </w:rPr>
            </w:pPr>
            <w:r>
              <w:rPr>
                <w:rFonts w:hint="eastAsia"/>
                <w:color w:val="auto"/>
                <w:sz w:val="28"/>
                <w:highlight w:val="none"/>
              </w:rPr>
              <w:t>小计</w:t>
            </w:r>
          </w:p>
        </w:tc>
        <w:tc>
          <w:tcPr>
            <w:tcW w:w="3963"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08" w:type="dxa"/>
            <w:tcBorders>
              <w:tr2bl w:val="single" w:color="auto" w:sz="4" w:space="0"/>
            </w:tcBorders>
          </w:tcPr>
          <w:p>
            <w:pPr>
              <w:spacing w:line="500" w:lineRule="exact"/>
              <w:jc w:val="center"/>
              <w:rPr>
                <w:color w:val="auto"/>
                <w:sz w:val="28"/>
                <w:highlight w:val="none"/>
              </w:rPr>
            </w:pPr>
          </w:p>
        </w:tc>
        <w:tc>
          <w:tcPr>
            <w:tcW w:w="4677" w:type="dxa"/>
          </w:tcPr>
          <w:p>
            <w:pPr>
              <w:spacing w:line="500" w:lineRule="exact"/>
              <w:jc w:val="center"/>
              <w:rPr>
                <w:color w:val="auto"/>
                <w:sz w:val="28"/>
                <w:highlight w:val="none"/>
              </w:rPr>
            </w:pPr>
            <w:r>
              <w:rPr>
                <w:rFonts w:hint="eastAsia"/>
                <w:color w:val="auto"/>
                <w:sz w:val="28"/>
                <w:highlight w:val="none"/>
              </w:rPr>
              <w:t>合计</w:t>
            </w:r>
          </w:p>
        </w:tc>
        <w:tc>
          <w:tcPr>
            <w:tcW w:w="3963" w:type="dxa"/>
          </w:tcPr>
          <w:p>
            <w:pPr>
              <w:spacing w:line="500" w:lineRule="exact"/>
              <w:jc w:val="center"/>
              <w:rPr>
                <w:color w:val="auto"/>
                <w:sz w:val="28"/>
                <w:highlight w:val="none"/>
              </w:rPr>
            </w:pPr>
          </w:p>
        </w:tc>
      </w:tr>
    </w:tbl>
    <w:p>
      <w:pPr>
        <w:pStyle w:val="6"/>
        <w:spacing w:line="500" w:lineRule="exact"/>
        <w:jc w:val="center"/>
        <w:rPr>
          <w:rFonts w:hAnsi="宋体"/>
          <w:color w:val="auto"/>
          <w:sz w:val="28"/>
          <w:szCs w:val="28"/>
          <w:highlight w:val="none"/>
        </w:rPr>
      </w:pPr>
      <w:bookmarkStart w:id="641" w:name="_Toc24166"/>
      <w:bookmarkStart w:id="642" w:name="_Toc24650"/>
      <w:bookmarkStart w:id="643" w:name="_Toc4041"/>
      <w:bookmarkStart w:id="644" w:name="_Toc28084"/>
      <w:bookmarkStart w:id="645" w:name="_Toc30137"/>
      <w:bookmarkStart w:id="646" w:name="_Toc19667"/>
      <w:bookmarkStart w:id="647" w:name="_Toc2329"/>
      <w:bookmarkStart w:id="648" w:name="_Toc12816"/>
      <w:bookmarkStart w:id="649" w:name="_Toc13026"/>
      <w:bookmarkStart w:id="650" w:name="_Toc9059"/>
      <w:bookmarkStart w:id="651" w:name="_Toc2090"/>
      <w:bookmarkStart w:id="652" w:name="_Toc11189"/>
      <w:bookmarkStart w:id="653" w:name="_Toc19286"/>
      <w:r>
        <w:rPr>
          <w:rFonts w:hint="eastAsia" w:hAnsi="宋体"/>
          <w:color w:val="auto"/>
          <w:sz w:val="28"/>
          <w:szCs w:val="28"/>
          <w:highlight w:val="none"/>
        </w:rPr>
        <w:t>十、零星工作项目计价表</w:t>
      </w:r>
      <w:bookmarkEnd w:id="641"/>
      <w:bookmarkEnd w:id="642"/>
      <w:bookmarkEnd w:id="643"/>
      <w:bookmarkEnd w:id="644"/>
      <w:bookmarkEnd w:id="645"/>
      <w:bookmarkEnd w:id="646"/>
      <w:bookmarkEnd w:id="647"/>
      <w:bookmarkEnd w:id="648"/>
      <w:bookmarkEnd w:id="649"/>
      <w:bookmarkEnd w:id="650"/>
      <w:bookmarkEnd w:id="651"/>
      <w:bookmarkEnd w:id="652"/>
      <w:bookmarkEnd w:id="653"/>
    </w:p>
    <w:p>
      <w:pPr>
        <w:spacing w:line="500" w:lineRule="exact"/>
        <w:jc w:val="center"/>
        <w:rPr>
          <w:color w:val="auto"/>
          <w:sz w:val="24"/>
          <w:highlight w:val="none"/>
        </w:rPr>
      </w:pPr>
    </w:p>
    <w:p>
      <w:pPr>
        <w:spacing w:line="500" w:lineRule="exact"/>
        <w:jc w:val="center"/>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第页共页（表9.7）</w:t>
      </w:r>
    </w:p>
    <w:tbl>
      <w:tblPr>
        <w:tblStyle w:val="25"/>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81"/>
        <w:gridCol w:w="1418"/>
        <w:gridCol w:w="1063"/>
        <w:gridCol w:w="124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93" w:type="dxa"/>
            <w:vMerge w:val="restart"/>
            <w:vAlign w:val="center"/>
          </w:tcPr>
          <w:p>
            <w:pPr>
              <w:spacing w:line="500" w:lineRule="exact"/>
              <w:jc w:val="center"/>
              <w:rPr>
                <w:color w:val="auto"/>
                <w:sz w:val="28"/>
                <w:highlight w:val="none"/>
              </w:rPr>
            </w:pPr>
            <w:r>
              <w:rPr>
                <w:rFonts w:hint="eastAsia"/>
                <w:color w:val="auto"/>
                <w:sz w:val="28"/>
                <w:highlight w:val="none"/>
              </w:rPr>
              <w:t>序号</w:t>
            </w:r>
          </w:p>
        </w:tc>
        <w:tc>
          <w:tcPr>
            <w:tcW w:w="2481" w:type="dxa"/>
            <w:vMerge w:val="restart"/>
            <w:vAlign w:val="center"/>
          </w:tcPr>
          <w:p>
            <w:pPr>
              <w:spacing w:line="500" w:lineRule="exact"/>
              <w:jc w:val="center"/>
              <w:rPr>
                <w:color w:val="auto"/>
                <w:sz w:val="28"/>
                <w:highlight w:val="none"/>
              </w:rPr>
            </w:pPr>
            <w:r>
              <w:rPr>
                <w:rFonts w:hint="eastAsia"/>
                <w:color w:val="auto"/>
                <w:sz w:val="28"/>
                <w:highlight w:val="none"/>
              </w:rPr>
              <w:t>名称</w:t>
            </w:r>
          </w:p>
        </w:tc>
        <w:tc>
          <w:tcPr>
            <w:tcW w:w="1418" w:type="dxa"/>
            <w:vMerge w:val="restart"/>
            <w:vAlign w:val="center"/>
          </w:tcPr>
          <w:p>
            <w:pPr>
              <w:spacing w:line="500" w:lineRule="exact"/>
              <w:jc w:val="center"/>
              <w:rPr>
                <w:color w:val="auto"/>
                <w:sz w:val="28"/>
                <w:highlight w:val="none"/>
              </w:rPr>
            </w:pPr>
            <w:r>
              <w:rPr>
                <w:rFonts w:hint="eastAsia"/>
                <w:color w:val="auto"/>
                <w:sz w:val="28"/>
                <w:highlight w:val="none"/>
              </w:rPr>
              <w:t>计量单位</w:t>
            </w:r>
          </w:p>
        </w:tc>
        <w:tc>
          <w:tcPr>
            <w:tcW w:w="1063" w:type="dxa"/>
            <w:vMerge w:val="restart"/>
            <w:vAlign w:val="center"/>
          </w:tcPr>
          <w:p>
            <w:pPr>
              <w:spacing w:line="500" w:lineRule="exact"/>
              <w:jc w:val="center"/>
              <w:rPr>
                <w:color w:val="auto"/>
                <w:sz w:val="28"/>
                <w:highlight w:val="none"/>
              </w:rPr>
            </w:pPr>
            <w:r>
              <w:rPr>
                <w:rFonts w:hint="eastAsia"/>
                <w:color w:val="auto"/>
                <w:sz w:val="28"/>
                <w:highlight w:val="none"/>
              </w:rPr>
              <w:t>数量</w:t>
            </w:r>
          </w:p>
        </w:tc>
        <w:tc>
          <w:tcPr>
            <w:tcW w:w="3545" w:type="dxa"/>
            <w:gridSpan w:val="2"/>
            <w:vAlign w:val="center"/>
          </w:tcPr>
          <w:p>
            <w:pPr>
              <w:spacing w:line="500" w:lineRule="exact"/>
              <w:jc w:val="center"/>
              <w:rPr>
                <w:color w:val="auto"/>
                <w:sz w:val="28"/>
                <w:highlight w:val="none"/>
              </w:rPr>
            </w:pPr>
            <w:r>
              <w:rPr>
                <w:rFonts w:hint="eastAsia"/>
                <w:color w:val="auto"/>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993" w:type="dxa"/>
            <w:vMerge w:val="continue"/>
            <w:vAlign w:val="center"/>
          </w:tcPr>
          <w:p>
            <w:pPr>
              <w:spacing w:line="500" w:lineRule="exact"/>
              <w:jc w:val="center"/>
              <w:rPr>
                <w:color w:val="auto"/>
                <w:sz w:val="28"/>
                <w:highlight w:val="none"/>
              </w:rPr>
            </w:pPr>
          </w:p>
        </w:tc>
        <w:tc>
          <w:tcPr>
            <w:tcW w:w="2481" w:type="dxa"/>
            <w:vMerge w:val="continue"/>
            <w:vAlign w:val="center"/>
          </w:tcPr>
          <w:p>
            <w:pPr>
              <w:spacing w:line="500" w:lineRule="exact"/>
              <w:jc w:val="center"/>
              <w:rPr>
                <w:color w:val="auto"/>
                <w:sz w:val="28"/>
                <w:highlight w:val="none"/>
              </w:rPr>
            </w:pPr>
          </w:p>
        </w:tc>
        <w:tc>
          <w:tcPr>
            <w:tcW w:w="1418" w:type="dxa"/>
            <w:vMerge w:val="continue"/>
            <w:vAlign w:val="center"/>
          </w:tcPr>
          <w:p>
            <w:pPr>
              <w:spacing w:line="500" w:lineRule="exact"/>
              <w:jc w:val="center"/>
              <w:rPr>
                <w:color w:val="auto"/>
                <w:sz w:val="28"/>
                <w:highlight w:val="none"/>
              </w:rPr>
            </w:pPr>
          </w:p>
        </w:tc>
        <w:tc>
          <w:tcPr>
            <w:tcW w:w="1063" w:type="dxa"/>
            <w:vMerge w:val="continue"/>
            <w:vAlign w:val="center"/>
          </w:tcPr>
          <w:p>
            <w:pPr>
              <w:spacing w:line="500" w:lineRule="exact"/>
              <w:jc w:val="center"/>
              <w:rPr>
                <w:color w:val="auto"/>
                <w:sz w:val="28"/>
                <w:highlight w:val="none"/>
              </w:rPr>
            </w:pPr>
          </w:p>
        </w:tc>
        <w:tc>
          <w:tcPr>
            <w:tcW w:w="1241" w:type="dxa"/>
            <w:vAlign w:val="center"/>
          </w:tcPr>
          <w:p>
            <w:pPr>
              <w:spacing w:line="500" w:lineRule="exact"/>
              <w:jc w:val="center"/>
              <w:rPr>
                <w:color w:val="auto"/>
                <w:sz w:val="28"/>
                <w:highlight w:val="none"/>
              </w:rPr>
            </w:pPr>
            <w:r>
              <w:rPr>
                <w:rFonts w:hint="eastAsia"/>
                <w:color w:val="auto"/>
                <w:sz w:val="26"/>
                <w:highlight w:val="none"/>
              </w:rPr>
              <w:t>清单单价</w:t>
            </w:r>
          </w:p>
        </w:tc>
        <w:tc>
          <w:tcPr>
            <w:tcW w:w="2304" w:type="dxa"/>
            <w:vAlign w:val="center"/>
          </w:tcPr>
          <w:p>
            <w:pPr>
              <w:spacing w:line="500" w:lineRule="exact"/>
              <w:jc w:val="center"/>
              <w:rPr>
                <w:color w:val="auto"/>
                <w:sz w:val="28"/>
                <w:highlight w:val="none"/>
              </w:rPr>
            </w:pPr>
            <w:r>
              <w:rPr>
                <w:rFonts w:hint="eastAsia"/>
                <w:color w:val="auto"/>
                <w:sz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993" w:type="dxa"/>
          </w:tcPr>
          <w:p>
            <w:pPr>
              <w:spacing w:line="500" w:lineRule="exact"/>
              <w:jc w:val="center"/>
              <w:rPr>
                <w:color w:val="auto"/>
                <w:sz w:val="28"/>
                <w:highlight w:val="none"/>
              </w:rPr>
            </w:pPr>
            <w:r>
              <w:rPr>
                <w:rFonts w:hint="eastAsia"/>
                <w:color w:val="auto"/>
                <w:sz w:val="28"/>
                <w:highlight w:val="none"/>
              </w:rPr>
              <w:t>1</w:t>
            </w:r>
          </w:p>
        </w:tc>
        <w:tc>
          <w:tcPr>
            <w:tcW w:w="2481" w:type="dxa"/>
          </w:tcPr>
          <w:p>
            <w:pPr>
              <w:spacing w:line="500" w:lineRule="exact"/>
              <w:rPr>
                <w:color w:val="auto"/>
                <w:sz w:val="28"/>
                <w:highlight w:val="none"/>
              </w:rPr>
            </w:pPr>
            <w:r>
              <w:rPr>
                <w:rFonts w:hint="eastAsia"/>
                <w:color w:val="auto"/>
                <w:sz w:val="28"/>
                <w:highlight w:val="none"/>
              </w:rPr>
              <w:t>人工</w:t>
            </w: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tc>
        <w:tc>
          <w:tcPr>
            <w:tcW w:w="1418" w:type="dxa"/>
          </w:tcPr>
          <w:p>
            <w:pPr>
              <w:spacing w:line="500" w:lineRule="exact"/>
              <w:jc w:val="center"/>
              <w:rPr>
                <w:color w:val="auto"/>
                <w:sz w:val="28"/>
                <w:highlight w:val="none"/>
              </w:rPr>
            </w:pPr>
          </w:p>
        </w:tc>
        <w:tc>
          <w:tcPr>
            <w:tcW w:w="1063" w:type="dxa"/>
          </w:tcPr>
          <w:p>
            <w:pPr>
              <w:spacing w:line="500" w:lineRule="exact"/>
              <w:jc w:val="center"/>
              <w:rPr>
                <w:color w:val="auto"/>
                <w:sz w:val="28"/>
                <w:highlight w:val="none"/>
              </w:rPr>
            </w:pPr>
          </w:p>
        </w:tc>
        <w:tc>
          <w:tcPr>
            <w:tcW w:w="1241" w:type="dxa"/>
          </w:tcPr>
          <w:p>
            <w:pPr>
              <w:spacing w:line="500" w:lineRule="exact"/>
              <w:jc w:val="center"/>
              <w:rPr>
                <w:color w:val="auto"/>
                <w:sz w:val="28"/>
                <w:highlight w:val="none"/>
              </w:rPr>
            </w:pPr>
          </w:p>
        </w:tc>
        <w:tc>
          <w:tcPr>
            <w:tcW w:w="2304"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93" w:type="dxa"/>
            <w:tcBorders>
              <w:tr2bl w:val="single" w:color="auto" w:sz="4" w:space="0"/>
            </w:tcBorders>
          </w:tcPr>
          <w:p>
            <w:pPr>
              <w:spacing w:line="500" w:lineRule="exact"/>
              <w:jc w:val="center"/>
              <w:rPr>
                <w:color w:val="auto"/>
                <w:sz w:val="28"/>
                <w:highlight w:val="none"/>
              </w:rPr>
            </w:pPr>
          </w:p>
        </w:tc>
        <w:tc>
          <w:tcPr>
            <w:tcW w:w="2481" w:type="dxa"/>
          </w:tcPr>
          <w:p>
            <w:pPr>
              <w:spacing w:line="500" w:lineRule="exact"/>
              <w:jc w:val="center"/>
              <w:rPr>
                <w:color w:val="auto"/>
                <w:sz w:val="28"/>
                <w:highlight w:val="none"/>
              </w:rPr>
            </w:pPr>
            <w:r>
              <w:rPr>
                <w:rFonts w:hint="eastAsia"/>
                <w:color w:val="auto"/>
                <w:sz w:val="28"/>
                <w:highlight w:val="none"/>
              </w:rPr>
              <w:t>小计</w:t>
            </w:r>
          </w:p>
        </w:tc>
        <w:tc>
          <w:tcPr>
            <w:tcW w:w="1418" w:type="dxa"/>
            <w:tcBorders>
              <w:tr2bl w:val="single" w:color="auto" w:sz="4" w:space="0"/>
            </w:tcBorders>
          </w:tcPr>
          <w:p>
            <w:pPr>
              <w:spacing w:line="500" w:lineRule="exact"/>
              <w:jc w:val="center"/>
              <w:rPr>
                <w:color w:val="auto"/>
                <w:sz w:val="28"/>
                <w:highlight w:val="none"/>
              </w:rPr>
            </w:pPr>
          </w:p>
        </w:tc>
        <w:tc>
          <w:tcPr>
            <w:tcW w:w="1063" w:type="dxa"/>
            <w:tcBorders>
              <w:tr2bl w:val="single" w:color="auto" w:sz="4" w:space="0"/>
            </w:tcBorders>
          </w:tcPr>
          <w:p>
            <w:pPr>
              <w:spacing w:line="500" w:lineRule="exact"/>
              <w:jc w:val="center"/>
              <w:rPr>
                <w:color w:val="auto"/>
                <w:sz w:val="28"/>
                <w:highlight w:val="none"/>
              </w:rPr>
            </w:pPr>
          </w:p>
        </w:tc>
        <w:tc>
          <w:tcPr>
            <w:tcW w:w="1241" w:type="dxa"/>
            <w:tcBorders>
              <w:tr2bl w:val="single" w:color="auto" w:sz="4" w:space="0"/>
            </w:tcBorders>
          </w:tcPr>
          <w:p>
            <w:pPr>
              <w:spacing w:line="500" w:lineRule="exact"/>
              <w:jc w:val="center"/>
              <w:rPr>
                <w:color w:val="auto"/>
                <w:sz w:val="28"/>
                <w:highlight w:val="none"/>
              </w:rPr>
            </w:pPr>
          </w:p>
        </w:tc>
        <w:tc>
          <w:tcPr>
            <w:tcW w:w="2304"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93" w:type="dxa"/>
          </w:tcPr>
          <w:p>
            <w:pPr>
              <w:spacing w:line="500" w:lineRule="exact"/>
              <w:jc w:val="center"/>
              <w:rPr>
                <w:color w:val="auto"/>
                <w:sz w:val="28"/>
                <w:highlight w:val="none"/>
              </w:rPr>
            </w:pPr>
            <w:r>
              <w:rPr>
                <w:rFonts w:hint="eastAsia"/>
                <w:color w:val="auto"/>
                <w:sz w:val="28"/>
                <w:highlight w:val="none"/>
              </w:rPr>
              <w:t>2</w:t>
            </w:r>
          </w:p>
        </w:tc>
        <w:tc>
          <w:tcPr>
            <w:tcW w:w="2481" w:type="dxa"/>
          </w:tcPr>
          <w:p>
            <w:pPr>
              <w:spacing w:line="500" w:lineRule="exact"/>
              <w:rPr>
                <w:color w:val="auto"/>
                <w:sz w:val="28"/>
                <w:highlight w:val="none"/>
              </w:rPr>
            </w:pPr>
            <w:r>
              <w:rPr>
                <w:rFonts w:hint="eastAsia"/>
                <w:color w:val="auto"/>
                <w:sz w:val="28"/>
                <w:highlight w:val="none"/>
              </w:rPr>
              <w:t>材料</w:t>
            </w: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tc>
        <w:tc>
          <w:tcPr>
            <w:tcW w:w="1418" w:type="dxa"/>
          </w:tcPr>
          <w:p>
            <w:pPr>
              <w:spacing w:line="500" w:lineRule="exact"/>
              <w:jc w:val="center"/>
              <w:rPr>
                <w:color w:val="auto"/>
                <w:sz w:val="28"/>
                <w:highlight w:val="none"/>
              </w:rPr>
            </w:pPr>
          </w:p>
        </w:tc>
        <w:tc>
          <w:tcPr>
            <w:tcW w:w="1063" w:type="dxa"/>
          </w:tcPr>
          <w:p>
            <w:pPr>
              <w:spacing w:line="500" w:lineRule="exact"/>
              <w:jc w:val="center"/>
              <w:rPr>
                <w:color w:val="auto"/>
                <w:sz w:val="28"/>
                <w:highlight w:val="none"/>
              </w:rPr>
            </w:pPr>
          </w:p>
        </w:tc>
        <w:tc>
          <w:tcPr>
            <w:tcW w:w="1241" w:type="dxa"/>
          </w:tcPr>
          <w:p>
            <w:pPr>
              <w:spacing w:line="500" w:lineRule="exact"/>
              <w:jc w:val="center"/>
              <w:rPr>
                <w:color w:val="auto"/>
                <w:sz w:val="28"/>
                <w:highlight w:val="none"/>
              </w:rPr>
            </w:pPr>
          </w:p>
        </w:tc>
        <w:tc>
          <w:tcPr>
            <w:tcW w:w="2304"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93" w:type="dxa"/>
            <w:tcBorders>
              <w:tr2bl w:val="single" w:color="auto" w:sz="4" w:space="0"/>
            </w:tcBorders>
          </w:tcPr>
          <w:p>
            <w:pPr>
              <w:spacing w:line="500" w:lineRule="exact"/>
              <w:jc w:val="center"/>
              <w:rPr>
                <w:color w:val="auto"/>
                <w:sz w:val="28"/>
                <w:highlight w:val="none"/>
              </w:rPr>
            </w:pPr>
          </w:p>
        </w:tc>
        <w:tc>
          <w:tcPr>
            <w:tcW w:w="2481" w:type="dxa"/>
          </w:tcPr>
          <w:p>
            <w:pPr>
              <w:spacing w:line="500" w:lineRule="exact"/>
              <w:jc w:val="center"/>
              <w:rPr>
                <w:color w:val="auto"/>
                <w:sz w:val="28"/>
                <w:highlight w:val="none"/>
              </w:rPr>
            </w:pPr>
            <w:r>
              <w:rPr>
                <w:rFonts w:hint="eastAsia"/>
                <w:color w:val="auto"/>
                <w:sz w:val="28"/>
                <w:highlight w:val="none"/>
              </w:rPr>
              <w:t>小计</w:t>
            </w:r>
          </w:p>
        </w:tc>
        <w:tc>
          <w:tcPr>
            <w:tcW w:w="1418" w:type="dxa"/>
            <w:tcBorders>
              <w:tr2bl w:val="single" w:color="auto" w:sz="4" w:space="0"/>
            </w:tcBorders>
          </w:tcPr>
          <w:p>
            <w:pPr>
              <w:spacing w:line="500" w:lineRule="exact"/>
              <w:jc w:val="center"/>
              <w:rPr>
                <w:color w:val="auto"/>
                <w:sz w:val="28"/>
                <w:highlight w:val="none"/>
              </w:rPr>
            </w:pPr>
          </w:p>
        </w:tc>
        <w:tc>
          <w:tcPr>
            <w:tcW w:w="1063" w:type="dxa"/>
            <w:tcBorders>
              <w:tr2bl w:val="single" w:color="auto" w:sz="4" w:space="0"/>
            </w:tcBorders>
          </w:tcPr>
          <w:p>
            <w:pPr>
              <w:spacing w:line="500" w:lineRule="exact"/>
              <w:jc w:val="center"/>
              <w:rPr>
                <w:color w:val="auto"/>
                <w:sz w:val="28"/>
                <w:highlight w:val="none"/>
              </w:rPr>
            </w:pPr>
          </w:p>
        </w:tc>
        <w:tc>
          <w:tcPr>
            <w:tcW w:w="1241" w:type="dxa"/>
            <w:tcBorders>
              <w:tr2bl w:val="single" w:color="auto" w:sz="4" w:space="0"/>
            </w:tcBorders>
          </w:tcPr>
          <w:p>
            <w:pPr>
              <w:spacing w:line="500" w:lineRule="exact"/>
              <w:jc w:val="center"/>
              <w:rPr>
                <w:color w:val="auto"/>
                <w:sz w:val="28"/>
                <w:highlight w:val="none"/>
              </w:rPr>
            </w:pPr>
          </w:p>
        </w:tc>
        <w:tc>
          <w:tcPr>
            <w:tcW w:w="2304"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993" w:type="dxa"/>
          </w:tcPr>
          <w:p>
            <w:pPr>
              <w:spacing w:line="500" w:lineRule="exact"/>
              <w:jc w:val="center"/>
              <w:rPr>
                <w:color w:val="auto"/>
                <w:sz w:val="28"/>
                <w:highlight w:val="none"/>
              </w:rPr>
            </w:pPr>
            <w:r>
              <w:rPr>
                <w:rFonts w:hint="eastAsia"/>
                <w:color w:val="auto"/>
                <w:sz w:val="28"/>
                <w:highlight w:val="none"/>
              </w:rPr>
              <w:t>3</w:t>
            </w:r>
          </w:p>
        </w:tc>
        <w:tc>
          <w:tcPr>
            <w:tcW w:w="2481" w:type="dxa"/>
          </w:tcPr>
          <w:p>
            <w:pPr>
              <w:spacing w:line="500" w:lineRule="exact"/>
              <w:rPr>
                <w:color w:val="auto"/>
                <w:sz w:val="28"/>
                <w:highlight w:val="none"/>
              </w:rPr>
            </w:pPr>
            <w:r>
              <w:rPr>
                <w:rFonts w:hint="eastAsia"/>
                <w:color w:val="auto"/>
                <w:sz w:val="28"/>
                <w:highlight w:val="none"/>
              </w:rPr>
              <w:t>机械</w:t>
            </w:r>
          </w:p>
          <w:p>
            <w:pPr>
              <w:spacing w:line="500" w:lineRule="exact"/>
              <w:rPr>
                <w:color w:val="auto"/>
                <w:sz w:val="28"/>
                <w:highlight w:val="none"/>
              </w:rPr>
            </w:pPr>
          </w:p>
          <w:p>
            <w:pPr>
              <w:spacing w:line="500" w:lineRule="exact"/>
              <w:rPr>
                <w:color w:val="auto"/>
                <w:sz w:val="28"/>
                <w:highlight w:val="none"/>
              </w:rPr>
            </w:pPr>
          </w:p>
          <w:p>
            <w:pPr>
              <w:spacing w:line="500" w:lineRule="exact"/>
              <w:rPr>
                <w:color w:val="auto"/>
                <w:sz w:val="28"/>
                <w:highlight w:val="none"/>
              </w:rPr>
            </w:pPr>
          </w:p>
        </w:tc>
        <w:tc>
          <w:tcPr>
            <w:tcW w:w="1418" w:type="dxa"/>
          </w:tcPr>
          <w:p>
            <w:pPr>
              <w:spacing w:line="500" w:lineRule="exact"/>
              <w:jc w:val="center"/>
              <w:rPr>
                <w:color w:val="auto"/>
                <w:sz w:val="28"/>
                <w:highlight w:val="none"/>
              </w:rPr>
            </w:pPr>
          </w:p>
        </w:tc>
        <w:tc>
          <w:tcPr>
            <w:tcW w:w="1063" w:type="dxa"/>
          </w:tcPr>
          <w:p>
            <w:pPr>
              <w:spacing w:line="500" w:lineRule="exact"/>
              <w:jc w:val="center"/>
              <w:rPr>
                <w:color w:val="auto"/>
                <w:sz w:val="28"/>
                <w:highlight w:val="none"/>
              </w:rPr>
            </w:pPr>
          </w:p>
        </w:tc>
        <w:tc>
          <w:tcPr>
            <w:tcW w:w="1241" w:type="dxa"/>
          </w:tcPr>
          <w:p>
            <w:pPr>
              <w:spacing w:line="500" w:lineRule="exact"/>
              <w:jc w:val="center"/>
              <w:rPr>
                <w:color w:val="auto"/>
                <w:sz w:val="28"/>
                <w:highlight w:val="none"/>
              </w:rPr>
            </w:pPr>
          </w:p>
        </w:tc>
        <w:tc>
          <w:tcPr>
            <w:tcW w:w="2304"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93" w:type="dxa"/>
            <w:tcBorders>
              <w:tr2bl w:val="single" w:color="auto" w:sz="4" w:space="0"/>
            </w:tcBorders>
          </w:tcPr>
          <w:p>
            <w:pPr>
              <w:spacing w:line="500" w:lineRule="exact"/>
              <w:jc w:val="center"/>
              <w:rPr>
                <w:color w:val="auto"/>
                <w:sz w:val="28"/>
                <w:highlight w:val="none"/>
              </w:rPr>
            </w:pPr>
          </w:p>
        </w:tc>
        <w:tc>
          <w:tcPr>
            <w:tcW w:w="2481" w:type="dxa"/>
          </w:tcPr>
          <w:p>
            <w:pPr>
              <w:spacing w:line="500" w:lineRule="exact"/>
              <w:jc w:val="center"/>
              <w:rPr>
                <w:color w:val="auto"/>
                <w:sz w:val="28"/>
                <w:highlight w:val="none"/>
              </w:rPr>
            </w:pPr>
            <w:r>
              <w:rPr>
                <w:rFonts w:hint="eastAsia"/>
                <w:color w:val="auto"/>
                <w:sz w:val="28"/>
                <w:highlight w:val="none"/>
              </w:rPr>
              <w:t>小计</w:t>
            </w:r>
          </w:p>
        </w:tc>
        <w:tc>
          <w:tcPr>
            <w:tcW w:w="1418" w:type="dxa"/>
            <w:tcBorders>
              <w:tr2bl w:val="single" w:color="auto" w:sz="4" w:space="0"/>
            </w:tcBorders>
          </w:tcPr>
          <w:p>
            <w:pPr>
              <w:spacing w:line="500" w:lineRule="exact"/>
              <w:jc w:val="center"/>
              <w:rPr>
                <w:color w:val="auto"/>
                <w:sz w:val="28"/>
                <w:highlight w:val="none"/>
              </w:rPr>
            </w:pPr>
          </w:p>
        </w:tc>
        <w:tc>
          <w:tcPr>
            <w:tcW w:w="1063" w:type="dxa"/>
            <w:tcBorders>
              <w:tr2bl w:val="single" w:color="auto" w:sz="4" w:space="0"/>
            </w:tcBorders>
          </w:tcPr>
          <w:p>
            <w:pPr>
              <w:spacing w:line="500" w:lineRule="exact"/>
              <w:jc w:val="center"/>
              <w:rPr>
                <w:color w:val="auto"/>
                <w:sz w:val="28"/>
                <w:highlight w:val="none"/>
              </w:rPr>
            </w:pPr>
          </w:p>
        </w:tc>
        <w:tc>
          <w:tcPr>
            <w:tcW w:w="1241" w:type="dxa"/>
            <w:tcBorders>
              <w:tr2bl w:val="single" w:color="auto" w:sz="4" w:space="0"/>
            </w:tcBorders>
          </w:tcPr>
          <w:p>
            <w:pPr>
              <w:spacing w:line="500" w:lineRule="exact"/>
              <w:jc w:val="center"/>
              <w:rPr>
                <w:color w:val="auto"/>
                <w:sz w:val="28"/>
                <w:highlight w:val="none"/>
              </w:rPr>
            </w:pPr>
          </w:p>
        </w:tc>
        <w:tc>
          <w:tcPr>
            <w:tcW w:w="2304"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93" w:type="dxa"/>
            <w:tcBorders>
              <w:tr2bl w:val="single" w:color="auto" w:sz="4" w:space="0"/>
            </w:tcBorders>
          </w:tcPr>
          <w:p>
            <w:pPr>
              <w:spacing w:line="500" w:lineRule="exact"/>
              <w:jc w:val="center"/>
              <w:rPr>
                <w:color w:val="auto"/>
                <w:sz w:val="28"/>
                <w:highlight w:val="none"/>
              </w:rPr>
            </w:pPr>
          </w:p>
        </w:tc>
        <w:tc>
          <w:tcPr>
            <w:tcW w:w="2481" w:type="dxa"/>
          </w:tcPr>
          <w:p>
            <w:pPr>
              <w:spacing w:line="500" w:lineRule="exact"/>
              <w:jc w:val="center"/>
              <w:rPr>
                <w:color w:val="auto"/>
                <w:sz w:val="28"/>
                <w:highlight w:val="none"/>
              </w:rPr>
            </w:pPr>
            <w:r>
              <w:rPr>
                <w:rFonts w:hint="eastAsia"/>
                <w:color w:val="auto"/>
                <w:sz w:val="28"/>
                <w:highlight w:val="none"/>
              </w:rPr>
              <w:t>合计</w:t>
            </w:r>
          </w:p>
        </w:tc>
        <w:tc>
          <w:tcPr>
            <w:tcW w:w="1418" w:type="dxa"/>
            <w:tcBorders>
              <w:tr2bl w:val="single" w:color="auto" w:sz="4" w:space="0"/>
            </w:tcBorders>
          </w:tcPr>
          <w:p>
            <w:pPr>
              <w:spacing w:line="500" w:lineRule="exact"/>
              <w:jc w:val="center"/>
              <w:rPr>
                <w:color w:val="auto"/>
                <w:sz w:val="28"/>
                <w:highlight w:val="none"/>
              </w:rPr>
            </w:pPr>
          </w:p>
        </w:tc>
        <w:tc>
          <w:tcPr>
            <w:tcW w:w="1063" w:type="dxa"/>
            <w:tcBorders>
              <w:tr2bl w:val="single" w:color="auto" w:sz="4" w:space="0"/>
            </w:tcBorders>
          </w:tcPr>
          <w:p>
            <w:pPr>
              <w:spacing w:line="500" w:lineRule="exact"/>
              <w:jc w:val="center"/>
              <w:rPr>
                <w:color w:val="auto"/>
                <w:sz w:val="28"/>
                <w:highlight w:val="none"/>
              </w:rPr>
            </w:pPr>
          </w:p>
        </w:tc>
        <w:tc>
          <w:tcPr>
            <w:tcW w:w="1241" w:type="dxa"/>
            <w:tcBorders>
              <w:tr2bl w:val="single" w:color="auto" w:sz="4" w:space="0"/>
            </w:tcBorders>
          </w:tcPr>
          <w:p>
            <w:pPr>
              <w:spacing w:line="500" w:lineRule="exact"/>
              <w:jc w:val="center"/>
              <w:rPr>
                <w:color w:val="auto"/>
                <w:sz w:val="28"/>
                <w:highlight w:val="none"/>
              </w:rPr>
            </w:pPr>
          </w:p>
        </w:tc>
        <w:tc>
          <w:tcPr>
            <w:tcW w:w="2304" w:type="dxa"/>
          </w:tcPr>
          <w:p>
            <w:pPr>
              <w:spacing w:line="500" w:lineRule="exact"/>
              <w:jc w:val="center"/>
              <w:rPr>
                <w:color w:val="auto"/>
                <w:sz w:val="28"/>
                <w:highlight w:val="none"/>
              </w:rPr>
            </w:pPr>
          </w:p>
        </w:tc>
      </w:tr>
    </w:tbl>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pStyle w:val="6"/>
        <w:spacing w:line="500" w:lineRule="exact"/>
        <w:jc w:val="center"/>
        <w:rPr>
          <w:rFonts w:hAnsi="宋体"/>
          <w:color w:val="auto"/>
          <w:sz w:val="28"/>
          <w:szCs w:val="28"/>
          <w:highlight w:val="none"/>
        </w:rPr>
      </w:pPr>
      <w:bookmarkStart w:id="654" w:name="_Toc18393"/>
      <w:bookmarkStart w:id="655" w:name="_Toc22363"/>
      <w:bookmarkStart w:id="656" w:name="_Toc13893"/>
      <w:bookmarkStart w:id="657" w:name="_Toc4945"/>
      <w:bookmarkStart w:id="658" w:name="_Toc11761"/>
      <w:bookmarkStart w:id="659" w:name="_Toc8361"/>
      <w:bookmarkStart w:id="660" w:name="_Toc1101"/>
      <w:bookmarkStart w:id="661" w:name="_Toc112"/>
      <w:bookmarkStart w:id="662" w:name="_Toc26990"/>
      <w:bookmarkStart w:id="663" w:name="_Toc13885"/>
      <w:bookmarkStart w:id="664" w:name="_Toc17504"/>
      <w:bookmarkStart w:id="665" w:name="_Toc28"/>
      <w:bookmarkStart w:id="666" w:name="_Toc1251"/>
      <w:r>
        <w:rPr>
          <w:rFonts w:hint="eastAsia" w:hAnsi="宋体"/>
          <w:color w:val="auto"/>
          <w:sz w:val="28"/>
          <w:szCs w:val="28"/>
          <w:highlight w:val="none"/>
        </w:rPr>
        <w:t>十一、分部分项工程量清单清单单价分析表</w:t>
      </w:r>
      <w:bookmarkEnd w:id="654"/>
      <w:bookmarkEnd w:id="655"/>
      <w:bookmarkEnd w:id="656"/>
      <w:bookmarkEnd w:id="657"/>
      <w:bookmarkEnd w:id="658"/>
      <w:bookmarkEnd w:id="659"/>
      <w:bookmarkEnd w:id="660"/>
      <w:bookmarkEnd w:id="661"/>
      <w:bookmarkEnd w:id="662"/>
      <w:bookmarkEnd w:id="663"/>
      <w:bookmarkEnd w:id="664"/>
      <w:bookmarkEnd w:id="665"/>
      <w:bookmarkEnd w:id="666"/>
    </w:p>
    <w:p>
      <w:pPr>
        <w:spacing w:line="500" w:lineRule="exact"/>
        <w:jc w:val="center"/>
        <w:rPr>
          <w:color w:val="auto"/>
          <w:sz w:val="24"/>
          <w:highlight w:val="none"/>
        </w:rPr>
      </w:pPr>
    </w:p>
    <w:p>
      <w:pPr>
        <w:spacing w:line="500" w:lineRule="exact"/>
        <w:jc w:val="center"/>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第页共页（表9.8）</w:t>
      </w:r>
    </w:p>
    <w:tbl>
      <w:tblPr>
        <w:tblStyle w:val="2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75"/>
        <w:gridCol w:w="875"/>
        <w:gridCol w:w="700"/>
        <w:gridCol w:w="1050"/>
        <w:gridCol w:w="875"/>
        <w:gridCol w:w="1400"/>
        <w:gridCol w:w="1050"/>
        <w:gridCol w:w="7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0" w:type="dxa"/>
            <w:vMerge w:val="restart"/>
            <w:vAlign w:val="center"/>
          </w:tcPr>
          <w:p>
            <w:pPr>
              <w:spacing w:line="500" w:lineRule="exact"/>
              <w:jc w:val="center"/>
              <w:rPr>
                <w:color w:val="auto"/>
                <w:sz w:val="24"/>
                <w:highlight w:val="none"/>
              </w:rPr>
            </w:pPr>
            <w:r>
              <w:rPr>
                <w:rFonts w:hint="eastAsia"/>
                <w:color w:val="auto"/>
                <w:sz w:val="24"/>
                <w:highlight w:val="none"/>
              </w:rPr>
              <w:t>序号</w:t>
            </w:r>
          </w:p>
        </w:tc>
        <w:tc>
          <w:tcPr>
            <w:tcW w:w="875" w:type="dxa"/>
            <w:vMerge w:val="restart"/>
            <w:vAlign w:val="center"/>
          </w:tcPr>
          <w:p>
            <w:pPr>
              <w:spacing w:line="500" w:lineRule="exact"/>
              <w:jc w:val="center"/>
              <w:rPr>
                <w:color w:val="auto"/>
                <w:sz w:val="24"/>
                <w:highlight w:val="none"/>
              </w:rPr>
            </w:pPr>
            <w:r>
              <w:rPr>
                <w:rFonts w:hint="eastAsia"/>
                <w:color w:val="auto"/>
                <w:sz w:val="24"/>
                <w:highlight w:val="none"/>
              </w:rPr>
              <w:t>项目</w:t>
            </w:r>
          </w:p>
          <w:p>
            <w:pPr>
              <w:spacing w:line="500" w:lineRule="exact"/>
              <w:jc w:val="center"/>
              <w:rPr>
                <w:color w:val="auto"/>
                <w:sz w:val="24"/>
                <w:highlight w:val="none"/>
              </w:rPr>
            </w:pPr>
            <w:r>
              <w:rPr>
                <w:rFonts w:hint="eastAsia"/>
                <w:color w:val="auto"/>
                <w:sz w:val="24"/>
                <w:highlight w:val="none"/>
              </w:rPr>
              <w:t>编码</w:t>
            </w:r>
          </w:p>
        </w:tc>
        <w:tc>
          <w:tcPr>
            <w:tcW w:w="875" w:type="dxa"/>
            <w:vMerge w:val="restart"/>
            <w:vAlign w:val="center"/>
          </w:tcPr>
          <w:p>
            <w:pPr>
              <w:spacing w:line="500" w:lineRule="exact"/>
              <w:jc w:val="center"/>
              <w:rPr>
                <w:color w:val="auto"/>
                <w:sz w:val="24"/>
                <w:highlight w:val="none"/>
              </w:rPr>
            </w:pPr>
            <w:r>
              <w:rPr>
                <w:rFonts w:hint="eastAsia"/>
                <w:color w:val="auto"/>
                <w:sz w:val="24"/>
                <w:highlight w:val="none"/>
              </w:rPr>
              <w:t>项目名称</w:t>
            </w:r>
          </w:p>
        </w:tc>
        <w:tc>
          <w:tcPr>
            <w:tcW w:w="700" w:type="dxa"/>
            <w:vMerge w:val="restart"/>
            <w:vAlign w:val="center"/>
          </w:tcPr>
          <w:p>
            <w:pPr>
              <w:spacing w:line="500" w:lineRule="exact"/>
              <w:jc w:val="center"/>
              <w:rPr>
                <w:color w:val="auto"/>
                <w:sz w:val="24"/>
                <w:highlight w:val="none"/>
              </w:rPr>
            </w:pPr>
            <w:r>
              <w:rPr>
                <w:rFonts w:hint="eastAsia"/>
                <w:color w:val="auto"/>
                <w:sz w:val="24"/>
                <w:highlight w:val="none"/>
              </w:rPr>
              <w:t>工程内容</w:t>
            </w:r>
          </w:p>
        </w:tc>
        <w:tc>
          <w:tcPr>
            <w:tcW w:w="5075" w:type="dxa"/>
            <w:gridSpan w:val="5"/>
            <w:vAlign w:val="center"/>
          </w:tcPr>
          <w:p>
            <w:pPr>
              <w:spacing w:line="500" w:lineRule="exact"/>
              <w:jc w:val="center"/>
              <w:rPr>
                <w:color w:val="auto"/>
                <w:sz w:val="24"/>
                <w:highlight w:val="none"/>
              </w:rPr>
            </w:pPr>
            <w:r>
              <w:rPr>
                <w:rFonts w:hint="eastAsia"/>
                <w:color w:val="auto"/>
                <w:sz w:val="24"/>
                <w:highlight w:val="none"/>
              </w:rPr>
              <w:t>清单单价组成</w:t>
            </w:r>
          </w:p>
        </w:tc>
        <w:tc>
          <w:tcPr>
            <w:tcW w:w="1225" w:type="dxa"/>
            <w:vMerge w:val="restart"/>
            <w:vAlign w:val="center"/>
          </w:tcPr>
          <w:p>
            <w:pPr>
              <w:spacing w:line="500" w:lineRule="exact"/>
              <w:jc w:val="center"/>
              <w:rPr>
                <w:color w:val="auto"/>
                <w:sz w:val="24"/>
                <w:highlight w:val="none"/>
              </w:rPr>
            </w:pPr>
            <w:r>
              <w:rPr>
                <w:rFonts w:hint="eastAsia"/>
                <w:color w:val="auto"/>
                <w:sz w:val="24"/>
                <w:highlight w:val="none"/>
              </w:rPr>
              <w:t>清单单价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0" w:type="dxa"/>
            <w:vMerge w:val="continue"/>
          </w:tcPr>
          <w:p>
            <w:pPr>
              <w:spacing w:line="500" w:lineRule="exact"/>
              <w:jc w:val="center"/>
              <w:rPr>
                <w:color w:val="auto"/>
                <w:sz w:val="24"/>
                <w:highlight w:val="none"/>
              </w:rPr>
            </w:pPr>
          </w:p>
        </w:tc>
        <w:tc>
          <w:tcPr>
            <w:tcW w:w="875" w:type="dxa"/>
            <w:vMerge w:val="continue"/>
          </w:tcPr>
          <w:p>
            <w:pPr>
              <w:spacing w:line="500" w:lineRule="exact"/>
              <w:jc w:val="center"/>
              <w:rPr>
                <w:color w:val="auto"/>
                <w:sz w:val="24"/>
                <w:highlight w:val="none"/>
              </w:rPr>
            </w:pPr>
          </w:p>
        </w:tc>
        <w:tc>
          <w:tcPr>
            <w:tcW w:w="875" w:type="dxa"/>
            <w:vMerge w:val="continue"/>
          </w:tcPr>
          <w:p>
            <w:pPr>
              <w:spacing w:line="500" w:lineRule="exact"/>
              <w:jc w:val="center"/>
              <w:rPr>
                <w:color w:val="auto"/>
                <w:sz w:val="24"/>
                <w:highlight w:val="none"/>
              </w:rPr>
            </w:pPr>
          </w:p>
        </w:tc>
        <w:tc>
          <w:tcPr>
            <w:tcW w:w="700" w:type="dxa"/>
            <w:vMerge w:val="continue"/>
          </w:tcPr>
          <w:p>
            <w:pPr>
              <w:spacing w:line="500" w:lineRule="exact"/>
              <w:jc w:val="center"/>
              <w:rPr>
                <w:color w:val="auto"/>
                <w:sz w:val="24"/>
                <w:highlight w:val="none"/>
              </w:rPr>
            </w:pPr>
          </w:p>
        </w:tc>
        <w:tc>
          <w:tcPr>
            <w:tcW w:w="1050" w:type="dxa"/>
            <w:vAlign w:val="center"/>
          </w:tcPr>
          <w:p>
            <w:pPr>
              <w:spacing w:line="500" w:lineRule="exact"/>
              <w:jc w:val="center"/>
              <w:rPr>
                <w:color w:val="auto"/>
                <w:sz w:val="24"/>
                <w:highlight w:val="none"/>
              </w:rPr>
            </w:pPr>
            <w:r>
              <w:rPr>
                <w:rFonts w:hint="eastAsia"/>
                <w:color w:val="auto"/>
                <w:sz w:val="24"/>
                <w:highlight w:val="none"/>
              </w:rPr>
              <w:t>人工费</w:t>
            </w:r>
          </w:p>
        </w:tc>
        <w:tc>
          <w:tcPr>
            <w:tcW w:w="875" w:type="dxa"/>
            <w:vAlign w:val="center"/>
          </w:tcPr>
          <w:p>
            <w:pPr>
              <w:spacing w:line="500" w:lineRule="exact"/>
              <w:jc w:val="center"/>
              <w:rPr>
                <w:color w:val="auto"/>
                <w:sz w:val="24"/>
                <w:highlight w:val="none"/>
              </w:rPr>
            </w:pPr>
            <w:r>
              <w:rPr>
                <w:rFonts w:hint="eastAsia"/>
                <w:color w:val="auto"/>
                <w:sz w:val="22"/>
                <w:highlight w:val="none"/>
              </w:rPr>
              <w:t>材料费</w:t>
            </w:r>
          </w:p>
        </w:tc>
        <w:tc>
          <w:tcPr>
            <w:tcW w:w="1400" w:type="dxa"/>
            <w:vAlign w:val="center"/>
          </w:tcPr>
          <w:p>
            <w:pPr>
              <w:spacing w:line="500" w:lineRule="exact"/>
              <w:jc w:val="center"/>
              <w:rPr>
                <w:color w:val="auto"/>
                <w:sz w:val="24"/>
                <w:highlight w:val="none"/>
              </w:rPr>
            </w:pPr>
            <w:r>
              <w:rPr>
                <w:rFonts w:hint="eastAsia"/>
                <w:color w:val="auto"/>
                <w:sz w:val="24"/>
                <w:highlight w:val="none"/>
              </w:rPr>
              <w:t>机械使用费</w:t>
            </w:r>
          </w:p>
        </w:tc>
        <w:tc>
          <w:tcPr>
            <w:tcW w:w="1050" w:type="dxa"/>
            <w:vAlign w:val="center"/>
          </w:tcPr>
          <w:p>
            <w:pPr>
              <w:spacing w:line="500" w:lineRule="exact"/>
              <w:jc w:val="center"/>
              <w:rPr>
                <w:color w:val="auto"/>
                <w:sz w:val="24"/>
                <w:highlight w:val="none"/>
              </w:rPr>
            </w:pPr>
            <w:r>
              <w:rPr>
                <w:rFonts w:hint="eastAsia"/>
                <w:color w:val="auto"/>
                <w:sz w:val="24"/>
                <w:highlight w:val="none"/>
              </w:rPr>
              <w:t>管理费</w:t>
            </w:r>
          </w:p>
        </w:tc>
        <w:tc>
          <w:tcPr>
            <w:tcW w:w="700" w:type="dxa"/>
            <w:vAlign w:val="center"/>
          </w:tcPr>
          <w:p>
            <w:pPr>
              <w:spacing w:line="500" w:lineRule="exact"/>
              <w:jc w:val="center"/>
              <w:rPr>
                <w:color w:val="auto"/>
                <w:sz w:val="24"/>
                <w:highlight w:val="none"/>
              </w:rPr>
            </w:pPr>
            <w:r>
              <w:rPr>
                <w:rFonts w:hint="eastAsia"/>
                <w:color w:val="auto"/>
                <w:sz w:val="24"/>
                <w:highlight w:val="none"/>
              </w:rPr>
              <w:t>利润</w:t>
            </w:r>
          </w:p>
        </w:tc>
        <w:tc>
          <w:tcPr>
            <w:tcW w:w="1225" w:type="dxa"/>
            <w:vMerge w:val="continue"/>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jc w:val="center"/>
              <w:rPr>
                <w:color w:val="auto"/>
                <w:sz w:val="24"/>
                <w:highlight w:val="none"/>
              </w:rPr>
            </w:pPr>
          </w:p>
          <w:p>
            <w:pPr>
              <w:spacing w:line="500" w:lineRule="exact"/>
              <w:rPr>
                <w:color w:val="auto"/>
                <w:sz w:val="24"/>
                <w:highlight w:val="none"/>
              </w:rPr>
            </w:pPr>
          </w:p>
        </w:tc>
        <w:tc>
          <w:tcPr>
            <w:tcW w:w="875" w:type="dxa"/>
          </w:tcPr>
          <w:p>
            <w:pPr>
              <w:spacing w:line="500" w:lineRule="exact"/>
              <w:jc w:val="center"/>
              <w:rPr>
                <w:color w:val="auto"/>
                <w:sz w:val="24"/>
                <w:highlight w:val="none"/>
              </w:rPr>
            </w:pPr>
          </w:p>
        </w:tc>
        <w:tc>
          <w:tcPr>
            <w:tcW w:w="875" w:type="dxa"/>
          </w:tcPr>
          <w:p>
            <w:pPr>
              <w:spacing w:line="500" w:lineRule="exact"/>
              <w:jc w:val="center"/>
              <w:rPr>
                <w:color w:val="auto"/>
                <w:sz w:val="24"/>
                <w:highlight w:val="none"/>
              </w:rPr>
            </w:pPr>
          </w:p>
        </w:tc>
        <w:tc>
          <w:tcPr>
            <w:tcW w:w="700" w:type="dxa"/>
          </w:tcPr>
          <w:p>
            <w:pPr>
              <w:spacing w:line="500" w:lineRule="exact"/>
              <w:jc w:val="center"/>
              <w:rPr>
                <w:color w:val="auto"/>
                <w:sz w:val="24"/>
                <w:highlight w:val="none"/>
              </w:rPr>
            </w:pPr>
          </w:p>
        </w:tc>
        <w:tc>
          <w:tcPr>
            <w:tcW w:w="1050" w:type="dxa"/>
          </w:tcPr>
          <w:p>
            <w:pPr>
              <w:spacing w:line="500" w:lineRule="exact"/>
              <w:jc w:val="center"/>
              <w:rPr>
                <w:color w:val="auto"/>
                <w:sz w:val="24"/>
                <w:highlight w:val="none"/>
              </w:rPr>
            </w:pPr>
          </w:p>
        </w:tc>
        <w:tc>
          <w:tcPr>
            <w:tcW w:w="875" w:type="dxa"/>
          </w:tcPr>
          <w:p>
            <w:pPr>
              <w:spacing w:line="500" w:lineRule="exact"/>
              <w:jc w:val="center"/>
              <w:rPr>
                <w:color w:val="auto"/>
                <w:sz w:val="24"/>
                <w:highlight w:val="none"/>
              </w:rPr>
            </w:pPr>
          </w:p>
        </w:tc>
        <w:tc>
          <w:tcPr>
            <w:tcW w:w="1400" w:type="dxa"/>
          </w:tcPr>
          <w:p>
            <w:pPr>
              <w:spacing w:line="500" w:lineRule="exact"/>
              <w:jc w:val="center"/>
              <w:rPr>
                <w:color w:val="auto"/>
                <w:sz w:val="24"/>
                <w:highlight w:val="none"/>
              </w:rPr>
            </w:pPr>
          </w:p>
        </w:tc>
        <w:tc>
          <w:tcPr>
            <w:tcW w:w="1050" w:type="dxa"/>
          </w:tcPr>
          <w:p>
            <w:pPr>
              <w:spacing w:line="500" w:lineRule="exact"/>
              <w:jc w:val="center"/>
              <w:rPr>
                <w:color w:val="auto"/>
                <w:sz w:val="24"/>
                <w:highlight w:val="none"/>
              </w:rPr>
            </w:pPr>
          </w:p>
        </w:tc>
        <w:tc>
          <w:tcPr>
            <w:tcW w:w="700" w:type="dxa"/>
          </w:tcPr>
          <w:p>
            <w:pPr>
              <w:spacing w:line="500" w:lineRule="exact"/>
              <w:jc w:val="center"/>
              <w:rPr>
                <w:color w:val="auto"/>
                <w:sz w:val="24"/>
                <w:highlight w:val="none"/>
              </w:rPr>
            </w:pPr>
          </w:p>
        </w:tc>
        <w:tc>
          <w:tcPr>
            <w:tcW w:w="1225" w:type="dxa"/>
          </w:tcPr>
          <w:p>
            <w:pPr>
              <w:spacing w:line="500" w:lineRule="exact"/>
              <w:jc w:val="center"/>
              <w:rPr>
                <w:color w:val="auto"/>
                <w:sz w:val="24"/>
                <w:highlight w:val="none"/>
              </w:rPr>
            </w:pPr>
          </w:p>
        </w:tc>
      </w:tr>
    </w:tbl>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pStyle w:val="6"/>
        <w:spacing w:line="500" w:lineRule="exact"/>
        <w:jc w:val="center"/>
        <w:rPr>
          <w:rFonts w:hAnsi="宋体"/>
          <w:color w:val="auto"/>
          <w:sz w:val="28"/>
          <w:szCs w:val="28"/>
          <w:highlight w:val="none"/>
        </w:rPr>
      </w:pPr>
      <w:bookmarkStart w:id="667" w:name="_Toc21889"/>
      <w:bookmarkStart w:id="668" w:name="_Toc1428"/>
      <w:bookmarkStart w:id="669" w:name="_Toc29948"/>
      <w:bookmarkStart w:id="670" w:name="_Toc17722"/>
      <w:bookmarkStart w:id="671" w:name="_Toc2873"/>
      <w:bookmarkStart w:id="672" w:name="_Toc19845"/>
      <w:bookmarkStart w:id="673" w:name="_Toc8062"/>
      <w:bookmarkStart w:id="674" w:name="_Toc24582"/>
      <w:bookmarkStart w:id="675" w:name="_Toc8669"/>
      <w:bookmarkStart w:id="676" w:name="_Toc4774"/>
      <w:bookmarkStart w:id="677" w:name="_Toc5949"/>
      <w:bookmarkStart w:id="678" w:name="_Toc32649"/>
      <w:bookmarkStart w:id="679" w:name="_Toc4384"/>
      <w:r>
        <w:rPr>
          <w:rFonts w:hint="eastAsia" w:hAnsi="宋体"/>
          <w:color w:val="auto"/>
          <w:sz w:val="28"/>
          <w:szCs w:val="28"/>
          <w:highlight w:val="none"/>
        </w:rPr>
        <w:t>十二、措施项目费分析表</w:t>
      </w:r>
      <w:bookmarkEnd w:id="667"/>
      <w:bookmarkEnd w:id="668"/>
      <w:bookmarkEnd w:id="669"/>
      <w:bookmarkEnd w:id="670"/>
      <w:bookmarkEnd w:id="671"/>
      <w:bookmarkEnd w:id="672"/>
      <w:bookmarkEnd w:id="673"/>
      <w:bookmarkEnd w:id="674"/>
      <w:bookmarkEnd w:id="675"/>
      <w:bookmarkEnd w:id="676"/>
      <w:bookmarkEnd w:id="677"/>
      <w:bookmarkEnd w:id="678"/>
      <w:bookmarkEnd w:id="679"/>
    </w:p>
    <w:p>
      <w:pPr>
        <w:spacing w:line="500" w:lineRule="exact"/>
        <w:jc w:val="center"/>
        <w:rPr>
          <w:color w:val="auto"/>
          <w:sz w:val="24"/>
          <w:highlight w:val="none"/>
        </w:rPr>
      </w:pPr>
    </w:p>
    <w:p>
      <w:pPr>
        <w:spacing w:line="500" w:lineRule="exact"/>
        <w:jc w:val="center"/>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第页共页（表9.9）</w:t>
      </w:r>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83"/>
        <w:gridCol w:w="676"/>
        <w:gridCol w:w="736"/>
        <w:gridCol w:w="1023"/>
        <w:gridCol w:w="1170"/>
        <w:gridCol w:w="1183"/>
        <w:gridCol w:w="845"/>
        <w:gridCol w:w="84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10" w:type="dxa"/>
            <w:vMerge w:val="restart"/>
            <w:vAlign w:val="center"/>
          </w:tcPr>
          <w:p>
            <w:pPr>
              <w:spacing w:line="500" w:lineRule="exact"/>
              <w:jc w:val="center"/>
              <w:rPr>
                <w:color w:val="auto"/>
                <w:sz w:val="24"/>
                <w:highlight w:val="none"/>
              </w:rPr>
            </w:pPr>
            <w:r>
              <w:rPr>
                <w:rFonts w:hint="eastAsia"/>
                <w:color w:val="auto"/>
                <w:sz w:val="24"/>
                <w:highlight w:val="none"/>
              </w:rPr>
              <w:t>序号</w:t>
            </w:r>
          </w:p>
        </w:tc>
        <w:tc>
          <w:tcPr>
            <w:tcW w:w="1183" w:type="dxa"/>
            <w:vMerge w:val="restart"/>
            <w:vAlign w:val="center"/>
          </w:tcPr>
          <w:p>
            <w:pPr>
              <w:spacing w:line="500" w:lineRule="exact"/>
              <w:jc w:val="center"/>
              <w:rPr>
                <w:color w:val="auto"/>
                <w:sz w:val="24"/>
                <w:highlight w:val="none"/>
              </w:rPr>
            </w:pPr>
            <w:r>
              <w:rPr>
                <w:rFonts w:hint="eastAsia"/>
                <w:color w:val="auto"/>
                <w:sz w:val="24"/>
                <w:highlight w:val="none"/>
              </w:rPr>
              <w:t>措施项目</w:t>
            </w:r>
          </w:p>
          <w:p>
            <w:pPr>
              <w:spacing w:line="500" w:lineRule="exact"/>
              <w:jc w:val="center"/>
              <w:rPr>
                <w:color w:val="auto"/>
                <w:sz w:val="24"/>
                <w:highlight w:val="none"/>
              </w:rPr>
            </w:pPr>
            <w:r>
              <w:rPr>
                <w:rFonts w:hint="eastAsia"/>
                <w:color w:val="auto"/>
                <w:sz w:val="24"/>
                <w:highlight w:val="none"/>
              </w:rPr>
              <w:t>名称</w:t>
            </w:r>
          </w:p>
        </w:tc>
        <w:tc>
          <w:tcPr>
            <w:tcW w:w="676" w:type="dxa"/>
            <w:vMerge w:val="restart"/>
            <w:vAlign w:val="center"/>
          </w:tcPr>
          <w:p>
            <w:pPr>
              <w:spacing w:line="500" w:lineRule="exact"/>
              <w:jc w:val="center"/>
              <w:rPr>
                <w:color w:val="auto"/>
                <w:sz w:val="24"/>
                <w:highlight w:val="none"/>
              </w:rPr>
            </w:pPr>
            <w:r>
              <w:rPr>
                <w:rFonts w:hint="eastAsia"/>
                <w:color w:val="auto"/>
                <w:sz w:val="24"/>
                <w:highlight w:val="none"/>
              </w:rPr>
              <w:t>单位</w:t>
            </w:r>
          </w:p>
        </w:tc>
        <w:tc>
          <w:tcPr>
            <w:tcW w:w="736" w:type="dxa"/>
            <w:vMerge w:val="restart"/>
            <w:vAlign w:val="center"/>
          </w:tcPr>
          <w:p>
            <w:pPr>
              <w:spacing w:line="500" w:lineRule="exact"/>
              <w:jc w:val="center"/>
              <w:rPr>
                <w:color w:val="auto"/>
                <w:sz w:val="24"/>
                <w:highlight w:val="none"/>
              </w:rPr>
            </w:pPr>
            <w:r>
              <w:rPr>
                <w:rFonts w:hint="eastAsia"/>
                <w:color w:val="auto"/>
                <w:sz w:val="24"/>
                <w:highlight w:val="none"/>
              </w:rPr>
              <w:t>数量</w:t>
            </w:r>
          </w:p>
        </w:tc>
        <w:tc>
          <w:tcPr>
            <w:tcW w:w="6082" w:type="dxa"/>
            <w:gridSpan w:val="6"/>
            <w:vAlign w:val="center"/>
          </w:tcPr>
          <w:p>
            <w:pPr>
              <w:spacing w:line="500" w:lineRule="exact"/>
              <w:jc w:val="center"/>
              <w:rPr>
                <w:color w:val="auto"/>
                <w:sz w:val="24"/>
                <w:highlight w:val="none"/>
              </w:rPr>
            </w:pPr>
            <w:r>
              <w:rPr>
                <w:rFonts w:hint="eastAsia"/>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10" w:type="dxa"/>
            <w:vMerge w:val="continue"/>
            <w:vAlign w:val="center"/>
          </w:tcPr>
          <w:p>
            <w:pPr>
              <w:spacing w:line="500" w:lineRule="exact"/>
              <w:jc w:val="center"/>
              <w:rPr>
                <w:color w:val="auto"/>
                <w:sz w:val="24"/>
                <w:highlight w:val="none"/>
              </w:rPr>
            </w:pPr>
          </w:p>
        </w:tc>
        <w:tc>
          <w:tcPr>
            <w:tcW w:w="1183" w:type="dxa"/>
            <w:vMerge w:val="continue"/>
            <w:vAlign w:val="center"/>
          </w:tcPr>
          <w:p>
            <w:pPr>
              <w:spacing w:line="500" w:lineRule="exact"/>
              <w:jc w:val="center"/>
              <w:rPr>
                <w:color w:val="auto"/>
                <w:sz w:val="24"/>
                <w:highlight w:val="none"/>
              </w:rPr>
            </w:pPr>
          </w:p>
        </w:tc>
        <w:tc>
          <w:tcPr>
            <w:tcW w:w="676" w:type="dxa"/>
            <w:vMerge w:val="continue"/>
            <w:vAlign w:val="center"/>
          </w:tcPr>
          <w:p>
            <w:pPr>
              <w:spacing w:line="500" w:lineRule="exact"/>
              <w:jc w:val="center"/>
              <w:rPr>
                <w:color w:val="auto"/>
                <w:sz w:val="24"/>
                <w:highlight w:val="none"/>
              </w:rPr>
            </w:pPr>
          </w:p>
        </w:tc>
        <w:tc>
          <w:tcPr>
            <w:tcW w:w="736" w:type="dxa"/>
            <w:vMerge w:val="continue"/>
            <w:vAlign w:val="center"/>
          </w:tcPr>
          <w:p>
            <w:pPr>
              <w:spacing w:line="500" w:lineRule="exact"/>
              <w:jc w:val="center"/>
              <w:rPr>
                <w:color w:val="auto"/>
                <w:sz w:val="24"/>
                <w:highlight w:val="none"/>
              </w:rPr>
            </w:pPr>
          </w:p>
        </w:tc>
        <w:tc>
          <w:tcPr>
            <w:tcW w:w="1023" w:type="dxa"/>
            <w:vAlign w:val="center"/>
          </w:tcPr>
          <w:p>
            <w:pPr>
              <w:spacing w:line="500" w:lineRule="exact"/>
              <w:jc w:val="center"/>
              <w:rPr>
                <w:color w:val="auto"/>
                <w:sz w:val="24"/>
                <w:highlight w:val="none"/>
              </w:rPr>
            </w:pPr>
            <w:r>
              <w:rPr>
                <w:rFonts w:hint="eastAsia"/>
                <w:color w:val="auto"/>
                <w:sz w:val="24"/>
                <w:highlight w:val="none"/>
              </w:rPr>
              <w:t>人工费</w:t>
            </w:r>
          </w:p>
        </w:tc>
        <w:tc>
          <w:tcPr>
            <w:tcW w:w="1170" w:type="dxa"/>
            <w:vAlign w:val="center"/>
          </w:tcPr>
          <w:p>
            <w:pPr>
              <w:spacing w:line="500" w:lineRule="exact"/>
              <w:jc w:val="center"/>
              <w:rPr>
                <w:color w:val="auto"/>
                <w:sz w:val="24"/>
                <w:highlight w:val="none"/>
              </w:rPr>
            </w:pPr>
            <w:r>
              <w:rPr>
                <w:rFonts w:hint="eastAsia"/>
                <w:color w:val="auto"/>
                <w:sz w:val="24"/>
                <w:highlight w:val="none"/>
              </w:rPr>
              <w:t>材料费</w:t>
            </w:r>
          </w:p>
        </w:tc>
        <w:tc>
          <w:tcPr>
            <w:tcW w:w="1183" w:type="dxa"/>
            <w:vAlign w:val="center"/>
          </w:tcPr>
          <w:p>
            <w:pPr>
              <w:spacing w:line="500" w:lineRule="exact"/>
              <w:jc w:val="center"/>
              <w:rPr>
                <w:color w:val="auto"/>
                <w:sz w:val="24"/>
                <w:highlight w:val="none"/>
              </w:rPr>
            </w:pPr>
            <w:r>
              <w:rPr>
                <w:rFonts w:hint="eastAsia"/>
                <w:color w:val="auto"/>
                <w:sz w:val="20"/>
                <w:highlight w:val="none"/>
              </w:rPr>
              <w:t>机械使用费</w:t>
            </w:r>
          </w:p>
        </w:tc>
        <w:tc>
          <w:tcPr>
            <w:tcW w:w="845" w:type="dxa"/>
            <w:vAlign w:val="center"/>
          </w:tcPr>
          <w:p>
            <w:pPr>
              <w:spacing w:line="500" w:lineRule="exact"/>
              <w:jc w:val="center"/>
              <w:rPr>
                <w:color w:val="auto"/>
                <w:sz w:val="24"/>
                <w:highlight w:val="none"/>
              </w:rPr>
            </w:pPr>
            <w:r>
              <w:rPr>
                <w:rFonts w:hint="eastAsia"/>
                <w:color w:val="auto"/>
                <w:sz w:val="22"/>
                <w:highlight w:val="none"/>
              </w:rPr>
              <w:t>管理费</w:t>
            </w:r>
          </w:p>
        </w:tc>
        <w:tc>
          <w:tcPr>
            <w:tcW w:w="845" w:type="dxa"/>
            <w:vAlign w:val="center"/>
          </w:tcPr>
          <w:p>
            <w:pPr>
              <w:spacing w:line="500" w:lineRule="exact"/>
              <w:jc w:val="center"/>
              <w:rPr>
                <w:color w:val="auto"/>
                <w:sz w:val="24"/>
                <w:highlight w:val="none"/>
              </w:rPr>
            </w:pPr>
            <w:r>
              <w:rPr>
                <w:rFonts w:hint="eastAsia"/>
                <w:color w:val="auto"/>
                <w:sz w:val="24"/>
                <w:highlight w:val="none"/>
              </w:rPr>
              <w:t>利润</w:t>
            </w:r>
          </w:p>
        </w:tc>
        <w:tc>
          <w:tcPr>
            <w:tcW w:w="1016" w:type="dxa"/>
            <w:vAlign w:val="center"/>
          </w:tcPr>
          <w:p>
            <w:pPr>
              <w:spacing w:line="500" w:lineRule="exact"/>
              <w:jc w:val="center"/>
              <w:rPr>
                <w:color w:val="auto"/>
                <w:sz w:val="24"/>
                <w:highlight w:val="none"/>
              </w:rPr>
            </w:pPr>
            <w:r>
              <w:rPr>
                <w:rFonts w:hint="eastAsia"/>
                <w:color w:val="auto"/>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52"/>
                <w:szCs w:val="52"/>
                <w:highlight w:val="none"/>
              </w:rPr>
            </w:pPr>
          </w:p>
          <w:p>
            <w:pPr>
              <w:spacing w:line="500" w:lineRule="exact"/>
              <w:jc w:val="center"/>
              <w:rPr>
                <w:color w:val="auto"/>
                <w:sz w:val="52"/>
                <w:szCs w:val="52"/>
                <w:highlight w:val="none"/>
              </w:rPr>
            </w:pPr>
          </w:p>
          <w:p>
            <w:pPr>
              <w:spacing w:line="500" w:lineRule="exact"/>
              <w:jc w:val="center"/>
              <w:rPr>
                <w:color w:val="auto"/>
                <w:sz w:val="52"/>
                <w:szCs w:val="52"/>
                <w:highlight w:val="none"/>
              </w:rPr>
            </w:pPr>
          </w:p>
          <w:p>
            <w:pPr>
              <w:spacing w:line="500" w:lineRule="exact"/>
              <w:jc w:val="center"/>
              <w:rPr>
                <w:color w:val="auto"/>
                <w:sz w:val="52"/>
                <w:szCs w:val="52"/>
                <w:highlight w:val="none"/>
              </w:rPr>
            </w:pPr>
          </w:p>
          <w:p>
            <w:pPr>
              <w:spacing w:line="500" w:lineRule="exact"/>
              <w:jc w:val="center"/>
              <w:rPr>
                <w:color w:val="auto"/>
                <w:sz w:val="52"/>
                <w:szCs w:val="52"/>
                <w:highlight w:val="none"/>
              </w:rPr>
            </w:pPr>
          </w:p>
          <w:p>
            <w:pPr>
              <w:spacing w:line="500" w:lineRule="exact"/>
              <w:jc w:val="center"/>
              <w:rPr>
                <w:color w:val="auto"/>
                <w:sz w:val="52"/>
                <w:szCs w:val="52"/>
                <w:highlight w:val="none"/>
              </w:rPr>
            </w:pPr>
          </w:p>
          <w:p>
            <w:pPr>
              <w:spacing w:line="500" w:lineRule="exact"/>
              <w:jc w:val="center"/>
              <w:rPr>
                <w:color w:val="auto"/>
                <w:sz w:val="52"/>
                <w:szCs w:val="52"/>
                <w:highlight w:val="none"/>
              </w:rPr>
            </w:pPr>
          </w:p>
          <w:p>
            <w:pPr>
              <w:spacing w:line="500" w:lineRule="exact"/>
              <w:rPr>
                <w:color w:val="auto"/>
                <w:sz w:val="28"/>
                <w:highlight w:val="none"/>
              </w:rPr>
            </w:pPr>
          </w:p>
          <w:p>
            <w:pPr>
              <w:spacing w:line="500" w:lineRule="exact"/>
              <w:rPr>
                <w:color w:val="auto"/>
                <w:sz w:val="28"/>
                <w:highlight w:val="none"/>
              </w:rPr>
            </w:pPr>
          </w:p>
        </w:tc>
        <w:tc>
          <w:tcPr>
            <w:tcW w:w="1183" w:type="dxa"/>
          </w:tcPr>
          <w:p>
            <w:pPr>
              <w:spacing w:line="500" w:lineRule="exact"/>
              <w:jc w:val="center"/>
              <w:rPr>
                <w:color w:val="auto"/>
                <w:sz w:val="28"/>
                <w:highlight w:val="none"/>
              </w:rPr>
            </w:pPr>
          </w:p>
        </w:tc>
        <w:tc>
          <w:tcPr>
            <w:tcW w:w="676" w:type="dxa"/>
          </w:tcPr>
          <w:p>
            <w:pPr>
              <w:spacing w:line="500" w:lineRule="exact"/>
              <w:jc w:val="center"/>
              <w:rPr>
                <w:color w:val="auto"/>
                <w:sz w:val="28"/>
                <w:highlight w:val="none"/>
              </w:rPr>
            </w:pPr>
          </w:p>
        </w:tc>
        <w:tc>
          <w:tcPr>
            <w:tcW w:w="736" w:type="dxa"/>
          </w:tcPr>
          <w:p>
            <w:pPr>
              <w:spacing w:line="500" w:lineRule="exact"/>
              <w:jc w:val="center"/>
              <w:rPr>
                <w:color w:val="auto"/>
                <w:sz w:val="28"/>
                <w:highlight w:val="none"/>
              </w:rPr>
            </w:pPr>
          </w:p>
        </w:tc>
        <w:tc>
          <w:tcPr>
            <w:tcW w:w="1023" w:type="dxa"/>
          </w:tcPr>
          <w:p>
            <w:pPr>
              <w:spacing w:line="500" w:lineRule="exact"/>
              <w:jc w:val="center"/>
              <w:rPr>
                <w:color w:val="auto"/>
                <w:sz w:val="28"/>
                <w:highlight w:val="none"/>
              </w:rPr>
            </w:pPr>
          </w:p>
        </w:tc>
        <w:tc>
          <w:tcPr>
            <w:tcW w:w="1170" w:type="dxa"/>
          </w:tcPr>
          <w:p>
            <w:pPr>
              <w:spacing w:line="500" w:lineRule="exact"/>
              <w:jc w:val="center"/>
              <w:rPr>
                <w:color w:val="auto"/>
                <w:sz w:val="28"/>
                <w:highlight w:val="none"/>
              </w:rPr>
            </w:pPr>
          </w:p>
        </w:tc>
        <w:tc>
          <w:tcPr>
            <w:tcW w:w="1183" w:type="dxa"/>
          </w:tcPr>
          <w:p>
            <w:pPr>
              <w:spacing w:line="500" w:lineRule="exact"/>
              <w:jc w:val="center"/>
              <w:rPr>
                <w:color w:val="auto"/>
                <w:sz w:val="28"/>
                <w:highlight w:val="none"/>
              </w:rPr>
            </w:pPr>
          </w:p>
        </w:tc>
        <w:tc>
          <w:tcPr>
            <w:tcW w:w="845" w:type="dxa"/>
          </w:tcPr>
          <w:p>
            <w:pPr>
              <w:spacing w:line="500" w:lineRule="exact"/>
              <w:jc w:val="center"/>
              <w:rPr>
                <w:color w:val="auto"/>
                <w:sz w:val="28"/>
                <w:highlight w:val="none"/>
              </w:rPr>
            </w:pPr>
          </w:p>
        </w:tc>
        <w:tc>
          <w:tcPr>
            <w:tcW w:w="845" w:type="dxa"/>
          </w:tcPr>
          <w:p>
            <w:pPr>
              <w:spacing w:line="500" w:lineRule="exact"/>
              <w:jc w:val="center"/>
              <w:rPr>
                <w:color w:val="auto"/>
                <w:sz w:val="28"/>
                <w:highlight w:val="none"/>
              </w:rPr>
            </w:pPr>
          </w:p>
        </w:tc>
        <w:tc>
          <w:tcPr>
            <w:tcW w:w="1016" w:type="dxa"/>
          </w:tcPr>
          <w:p>
            <w:pPr>
              <w:spacing w:line="50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Borders>
              <w:tr2bl w:val="single" w:color="auto" w:sz="4" w:space="0"/>
            </w:tcBorders>
          </w:tcPr>
          <w:p>
            <w:pPr>
              <w:spacing w:line="500" w:lineRule="exact"/>
              <w:jc w:val="center"/>
              <w:rPr>
                <w:color w:val="auto"/>
                <w:sz w:val="28"/>
                <w:highlight w:val="none"/>
              </w:rPr>
            </w:pPr>
          </w:p>
        </w:tc>
        <w:tc>
          <w:tcPr>
            <w:tcW w:w="1183" w:type="dxa"/>
          </w:tcPr>
          <w:p>
            <w:pPr>
              <w:spacing w:line="500" w:lineRule="exact"/>
              <w:jc w:val="center"/>
              <w:rPr>
                <w:color w:val="auto"/>
                <w:sz w:val="28"/>
                <w:highlight w:val="none"/>
              </w:rPr>
            </w:pPr>
            <w:r>
              <w:rPr>
                <w:rFonts w:hint="eastAsia"/>
                <w:color w:val="auto"/>
                <w:sz w:val="28"/>
                <w:highlight w:val="none"/>
              </w:rPr>
              <w:t>合计</w:t>
            </w:r>
          </w:p>
        </w:tc>
        <w:tc>
          <w:tcPr>
            <w:tcW w:w="676" w:type="dxa"/>
            <w:tcBorders>
              <w:tr2bl w:val="single" w:color="auto" w:sz="4" w:space="0"/>
            </w:tcBorders>
          </w:tcPr>
          <w:p>
            <w:pPr>
              <w:spacing w:line="500" w:lineRule="exact"/>
              <w:jc w:val="center"/>
              <w:rPr>
                <w:color w:val="auto"/>
                <w:sz w:val="28"/>
                <w:highlight w:val="none"/>
              </w:rPr>
            </w:pPr>
          </w:p>
        </w:tc>
        <w:tc>
          <w:tcPr>
            <w:tcW w:w="736" w:type="dxa"/>
            <w:tcBorders>
              <w:tr2bl w:val="single" w:color="auto" w:sz="4" w:space="0"/>
            </w:tcBorders>
          </w:tcPr>
          <w:p>
            <w:pPr>
              <w:spacing w:line="500" w:lineRule="exact"/>
              <w:jc w:val="center"/>
              <w:rPr>
                <w:color w:val="auto"/>
                <w:sz w:val="28"/>
                <w:highlight w:val="none"/>
              </w:rPr>
            </w:pPr>
          </w:p>
        </w:tc>
        <w:tc>
          <w:tcPr>
            <w:tcW w:w="1023" w:type="dxa"/>
          </w:tcPr>
          <w:p>
            <w:pPr>
              <w:spacing w:line="500" w:lineRule="exact"/>
              <w:jc w:val="center"/>
              <w:rPr>
                <w:color w:val="auto"/>
                <w:sz w:val="28"/>
                <w:highlight w:val="none"/>
              </w:rPr>
            </w:pPr>
          </w:p>
        </w:tc>
        <w:tc>
          <w:tcPr>
            <w:tcW w:w="1170" w:type="dxa"/>
          </w:tcPr>
          <w:p>
            <w:pPr>
              <w:spacing w:line="500" w:lineRule="exact"/>
              <w:jc w:val="center"/>
              <w:rPr>
                <w:color w:val="auto"/>
                <w:sz w:val="28"/>
                <w:highlight w:val="none"/>
              </w:rPr>
            </w:pPr>
          </w:p>
        </w:tc>
        <w:tc>
          <w:tcPr>
            <w:tcW w:w="1183" w:type="dxa"/>
          </w:tcPr>
          <w:p>
            <w:pPr>
              <w:spacing w:line="500" w:lineRule="exact"/>
              <w:jc w:val="center"/>
              <w:rPr>
                <w:color w:val="auto"/>
                <w:sz w:val="28"/>
                <w:highlight w:val="none"/>
              </w:rPr>
            </w:pPr>
          </w:p>
        </w:tc>
        <w:tc>
          <w:tcPr>
            <w:tcW w:w="845" w:type="dxa"/>
          </w:tcPr>
          <w:p>
            <w:pPr>
              <w:spacing w:line="500" w:lineRule="exact"/>
              <w:jc w:val="center"/>
              <w:rPr>
                <w:color w:val="auto"/>
                <w:sz w:val="28"/>
                <w:highlight w:val="none"/>
              </w:rPr>
            </w:pPr>
          </w:p>
        </w:tc>
        <w:tc>
          <w:tcPr>
            <w:tcW w:w="845" w:type="dxa"/>
          </w:tcPr>
          <w:p>
            <w:pPr>
              <w:spacing w:line="500" w:lineRule="exact"/>
              <w:jc w:val="center"/>
              <w:rPr>
                <w:color w:val="auto"/>
                <w:sz w:val="28"/>
                <w:highlight w:val="none"/>
              </w:rPr>
            </w:pPr>
          </w:p>
        </w:tc>
        <w:tc>
          <w:tcPr>
            <w:tcW w:w="1016" w:type="dxa"/>
          </w:tcPr>
          <w:p>
            <w:pPr>
              <w:spacing w:line="500" w:lineRule="exact"/>
              <w:jc w:val="center"/>
              <w:rPr>
                <w:color w:val="auto"/>
                <w:sz w:val="28"/>
                <w:highlight w:val="none"/>
              </w:rPr>
            </w:pPr>
          </w:p>
        </w:tc>
      </w:tr>
    </w:tbl>
    <w:p>
      <w:pPr>
        <w:pStyle w:val="6"/>
        <w:spacing w:line="500" w:lineRule="exact"/>
        <w:jc w:val="center"/>
        <w:rPr>
          <w:rFonts w:hAnsi="宋体"/>
          <w:color w:val="auto"/>
          <w:sz w:val="28"/>
          <w:szCs w:val="28"/>
          <w:highlight w:val="none"/>
        </w:rPr>
      </w:pPr>
      <w:bookmarkStart w:id="680" w:name="_Toc2772"/>
      <w:bookmarkStart w:id="681" w:name="_Toc30528"/>
      <w:bookmarkStart w:id="682" w:name="_Toc2950"/>
      <w:bookmarkStart w:id="683" w:name="_Toc24564"/>
      <w:bookmarkStart w:id="684" w:name="_Toc15150"/>
      <w:bookmarkStart w:id="685" w:name="_Toc17654"/>
      <w:bookmarkStart w:id="686" w:name="_Toc23335"/>
      <w:bookmarkStart w:id="687" w:name="_Toc5814"/>
      <w:bookmarkStart w:id="688" w:name="_Toc10831"/>
      <w:bookmarkStart w:id="689" w:name="_Toc13109"/>
      <w:bookmarkStart w:id="690" w:name="_Toc772"/>
      <w:bookmarkStart w:id="691" w:name="_Toc4357"/>
      <w:bookmarkStart w:id="692" w:name="_Toc15570"/>
      <w:r>
        <w:rPr>
          <w:rFonts w:hint="eastAsia" w:hAnsi="宋体"/>
          <w:color w:val="auto"/>
          <w:sz w:val="28"/>
          <w:szCs w:val="28"/>
          <w:highlight w:val="none"/>
        </w:rPr>
        <w:t>十三、主要材料价格表</w:t>
      </w:r>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500" w:lineRule="exact"/>
        <w:jc w:val="center"/>
        <w:rPr>
          <w:color w:val="auto"/>
          <w:sz w:val="24"/>
          <w:highlight w:val="none"/>
        </w:rPr>
      </w:pPr>
    </w:p>
    <w:p>
      <w:pPr>
        <w:spacing w:line="500" w:lineRule="exact"/>
        <w:jc w:val="center"/>
        <w:rPr>
          <w:color w:val="auto"/>
          <w:sz w:val="24"/>
          <w:highlight w:val="none"/>
        </w:rPr>
      </w:pPr>
      <w:r>
        <w:rPr>
          <w:rFonts w:hint="eastAsia"/>
          <w:color w:val="auto"/>
          <w:sz w:val="24"/>
          <w:highlight w:val="none"/>
        </w:rPr>
        <w:t>工程名称</w:t>
      </w:r>
      <w:r>
        <w:rPr>
          <w:rFonts w:hint="eastAsia"/>
          <w:color w:val="auto"/>
          <w:sz w:val="24"/>
          <w:highlight w:val="none"/>
          <w:u w:val="single"/>
        </w:rPr>
        <w:t>：</w:t>
      </w:r>
      <w:r>
        <w:rPr>
          <w:rFonts w:hint="eastAsia"/>
          <w:color w:val="auto"/>
          <w:sz w:val="24"/>
          <w:highlight w:val="none"/>
        </w:rPr>
        <w:t>第页共页（表9.10）</w:t>
      </w:r>
    </w:p>
    <w:tbl>
      <w:tblPr>
        <w:tblStyle w:val="2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34"/>
        <w:gridCol w:w="1421"/>
        <w:gridCol w:w="1605"/>
        <w:gridCol w:w="123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500" w:lineRule="exact"/>
              <w:jc w:val="center"/>
              <w:rPr>
                <w:color w:val="auto"/>
                <w:sz w:val="26"/>
                <w:highlight w:val="none"/>
              </w:rPr>
            </w:pPr>
            <w:r>
              <w:rPr>
                <w:rFonts w:hint="eastAsia"/>
                <w:color w:val="auto"/>
                <w:sz w:val="26"/>
                <w:highlight w:val="none"/>
              </w:rPr>
              <w:t>序号</w:t>
            </w:r>
          </w:p>
        </w:tc>
        <w:tc>
          <w:tcPr>
            <w:tcW w:w="1834" w:type="dxa"/>
          </w:tcPr>
          <w:p>
            <w:pPr>
              <w:spacing w:line="500" w:lineRule="exact"/>
              <w:jc w:val="center"/>
              <w:rPr>
                <w:color w:val="auto"/>
                <w:sz w:val="26"/>
                <w:highlight w:val="none"/>
              </w:rPr>
            </w:pPr>
            <w:r>
              <w:rPr>
                <w:rFonts w:hint="eastAsia"/>
                <w:color w:val="auto"/>
                <w:sz w:val="26"/>
                <w:highlight w:val="none"/>
              </w:rPr>
              <w:t>材料编码</w:t>
            </w:r>
          </w:p>
        </w:tc>
        <w:tc>
          <w:tcPr>
            <w:tcW w:w="1421" w:type="dxa"/>
          </w:tcPr>
          <w:p>
            <w:pPr>
              <w:spacing w:line="500" w:lineRule="exact"/>
              <w:jc w:val="center"/>
              <w:rPr>
                <w:color w:val="auto"/>
                <w:sz w:val="26"/>
                <w:highlight w:val="none"/>
              </w:rPr>
            </w:pPr>
            <w:r>
              <w:rPr>
                <w:rFonts w:hint="eastAsia"/>
                <w:color w:val="auto"/>
                <w:sz w:val="26"/>
                <w:highlight w:val="none"/>
              </w:rPr>
              <w:t>材料名称</w:t>
            </w:r>
          </w:p>
        </w:tc>
        <w:tc>
          <w:tcPr>
            <w:tcW w:w="1605" w:type="dxa"/>
          </w:tcPr>
          <w:p>
            <w:pPr>
              <w:spacing w:line="500" w:lineRule="exact"/>
              <w:jc w:val="center"/>
              <w:rPr>
                <w:color w:val="auto"/>
                <w:sz w:val="24"/>
                <w:highlight w:val="none"/>
              </w:rPr>
            </w:pPr>
            <w:r>
              <w:rPr>
                <w:rFonts w:hint="eastAsia"/>
                <w:color w:val="auto"/>
                <w:sz w:val="24"/>
                <w:highlight w:val="none"/>
              </w:rPr>
              <w:t>规格、型号</w:t>
            </w:r>
          </w:p>
          <w:p>
            <w:pPr>
              <w:spacing w:line="500" w:lineRule="exact"/>
              <w:jc w:val="center"/>
              <w:rPr>
                <w:color w:val="auto"/>
                <w:sz w:val="26"/>
                <w:highlight w:val="none"/>
              </w:rPr>
            </w:pPr>
            <w:r>
              <w:rPr>
                <w:rFonts w:hint="eastAsia"/>
                <w:color w:val="auto"/>
                <w:sz w:val="24"/>
                <w:highlight w:val="none"/>
              </w:rPr>
              <w:t>等特殊要求</w:t>
            </w:r>
          </w:p>
        </w:tc>
        <w:tc>
          <w:tcPr>
            <w:tcW w:w="1238" w:type="dxa"/>
          </w:tcPr>
          <w:p>
            <w:pPr>
              <w:spacing w:line="500" w:lineRule="exact"/>
              <w:jc w:val="center"/>
              <w:rPr>
                <w:color w:val="auto"/>
                <w:sz w:val="26"/>
                <w:highlight w:val="none"/>
              </w:rPr>
            </w:pPr>
            <w:r>
              <w:rPr>
                <w:rFonts w:hint="eastAsia"/>
                <w:color w:val="auto"/>
                <w:sz w:val="26"/>
                <w:highlight w:val="none"/>
              </w:rPr>
              <w:t>单位</w:t>
            </w:r>
          </w:p>
        </w:tc>
        <w:tc>
          <w:tcPr>
            <w:tcW w:w="2722" w:type="dxa"/>
          </w:tcPr>
          <w:p>
            <w:pPr>
              <w:spacing w:line="500" w:lineRule="exact"/>
              <w:jc w:val="center"/>
              <w:rPr>
                <w:color w:val="auto"/>
                <w:sz w:val="26"/>
                <w:highlight w:val="none"/>
              </w:rPr>
            </w:pPr>
            <w:r>
              <w:rPr>
                <w:rFonts w:hint="eastAsia"/>
                <w:color w:val="auto"/>
                <w:sz w:val="26"/>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44"/>
                <w:szCs w:val="44"/>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jc w:val="center"/>
              <w:rPr>
                <w:color w:val="auto"/>
                <w:sz w:val="28"/>
                <w:highlight w:val="none"/>
              </w:rPr>
            </w:pPr>
          </w:p>
          <w:p>
            <w:pPr>
              <w:spacing w:line="500" w:lineRule="exact"/>
              <w:rPr>
                <w:color w:val="auto"/>
                <w:sz w:val="28"/>
                <w:highlight w:val="none"/>
              </w:rPr>
            </w:pPr>
          </w:p>
        </w:tc>
        <w:tc>
          <w:tcPr>
            <w:tcW w:w="1834" w:type="dxa"/>
          </w:tcPr>
          <w:p>
            <w:pPr>
              <w:spacing w:line="500" w:lineRule="exact"/>
              <w:jc w:val="center"/>
              <w:rPr>
                <w:color w:val="auto"/>
                <w:sz w:val="28"/>
                <w:highlight w:val="none"/>
              </w:rPr>
            </w:pPr>
          </w:p>
        </w:tc>
        <w:tc>
          <w:tcPr>
            <w:tcW w:w="1421" w:type="dxa"/>
          </w:tcPr>
          <w:p>
            <w:pPr>
              <w:spacing w:line="500" w:lineRule="exact"/>
              <w:jc w:val="center"/>
              <w:rPr>
                <w:color w:val="auto"/>
                <w:sz w:val="28"/>
                <w:highlight w:val="none"/>
              </w:rPr>
            </w:pPr>
          </w:p>
        </w:tc>
        <w:tc>
          <w:tcPr>
            <w:tcW w:w="1605" w:type="dxa"/>
          </w:tcPr>
          <w:p>
            <w:pPr>
              <w:spacing w:line="500" w:lineRule="exact"/>
              <w:jc w:val="center"/>
              <w:rPr>
                <w:color w:val="auto"/>
                <w:sz w:val="28"/>
                <w:highlight w:val="none"/>
              </w:rPr>
            </w:pPr>
          </w:p>
        </w:tc>
        <w:tc>
          <w:tcPr>
            <w:tcW w:w="1238" w:type="dxa"/>
          </w:tcPr>
          <w:p>
            <w:pPr>
              <w:spacing w:line="500" w:lineRule="exact"/>
              <w:jc w:val="center"/>
              <w:rPr>
                <w:color w:val="auto"/>
                <w:sz w:val="28"/>
                <w:highlight w:val="none"/>
              </w:rPr>
            </w:pPr>
          </w:p>
        </w:tc>
        <w:tc>
          <w:tcPr>
            <w:tcW w:w="2722" w:type="dxa"/>
          </w:tcPr>
          <w:p>
            <w:pPr>
              <w:spacing w:line="500" w:lineRule="exact"/>
              <w:jc w:val="center"/>
              <w:rPr>
                <w:color w:val="auto"/>
                <w:sz w:val="28"/>
                <w:highlight w:val="none"/>
              </w:rPr>
            </w:pPr>
          </w:p>
        </w:tc>
      </w:tr>
    </w:tbl>
    <w:p>
      <w:pPr>
        <w:spacing w:line="500" w:lineRule="exact"/>
        <w:rPr>
          <w:color w:val="auto"/>
          <w:sz w:val="32"/>
          <w:highlight w:val="none"/>
        </w:rPr>
      </w:pPr>
    </w:p>
    <w:p>
      <w:pPr>
        <w:pStyle w:val="6"/>
        <w:spacing w:line="500" w:lineRule="exact"/>
        <w:jc w:val="center"/>
        <w:rPr>
          <w:rFonts w:hAnsi="宋体"/>
          <w:color w:val="auto"/>
          <w:sz w:val="28"/>
          <w:szCs w:val="28"/>
          <w:highlight w:val="none"/>
        </w:rPr>
      </w:pPr>
      <w:bookmarkStart w:id="693" w:name="_Toc26789"/>
      <w:bookmarkStart w:id="694" w:name="_Toc2969"/>
      <w:bookmarkStart w:id="695" w:name="_Toc3610"/>
      <w:bookmarkStart w:id="696" w:name="_Toc19021"/>
      <w:bookmarkStart w:id="697" w:name="_Toc31958"/>
      <w:bookmarkStart w:id="698" w:name="_Toc7282"/>
      <w:bookmarkStart w:id="699" w:name="_Toc29198"/>
      <w:bookmarkStart w:id="700" w:name="_Toc8050"/>
      <w:bookmarkStart w:id="701" w:name="_Toc13043"/>
      <w:bookmarkStart w:id="702" w:name="_Toc31284"/>
      <w:bookmarkStart w:id="703" w:name="_Toc27835"/>
      <w:bookmarkStart w:id="704" w:name="_Toc23289"/>
      <w:bookmarkStart w:id="705" w:name="_Toc20466"/>
      <w:r>
        <w:rPr>
          <w:rFonts w:hint="eastAsia" w:hAnsi="宋体"/>
          <w:color w:val="auto"/>
          <w:sz w:val="28"/>
          <w:szCs w:val="28"/>
          <w:highlight w:val="none"/>
        </w:rPr>
        <w:t>十四、磋商报价需要的其他资料</w:t>
      </w:r>
      <w:bookmarkEnd w:id="693"/>
      <w:bookmarkEnd w:id="694"/>
      <w:bookmarkEnd w:id="695"/>
      <w:bookmarkEnd w:id="696"/>
      <w:bookmarkEnd w:id="697"/>
      <w:bookmarkEnd w:id="698"/>
      <w:bookmarkEnd w:id="699"/>
      <w:bookmarkEnd w:id="700"/>
      <w:bookmarkEnd w:id="701"/>
      <w:bookmarkEnd w:id="702"/>
      <w:bookmarkEnd w:id="703"/>
      <w:bookmarkEnd w:id="704"/>
      <w:bookmarkEnd w:id="705"/>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r>
        <w:rPr>
          <w:rFonts w:hint="eastAsia"/>
          <w:color w:val="auto"/>
          <w:highlight w:val="none"/>
        </w:rPr>
        <w:t>（本项无统一格式，需要时由采购人用文字或表格形式提出，或供应商在磋商报价时提出）</w:t>
      </w: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spacing w:line="500" w:lineRule="exact"/>
        <w:rPr>
          <w:color w:val="auto"/>
          <w:sz w:val="44"/>
          <w:szCs w:val="44"/>
          <w:highlight w:val="none"/>
        </w:rPr>
      </w:pPr>
    </w:p>
    <w:p>
      <w:pPr>
        <w:rPr>
          <w:b/>
          <w:bCs/>
          <w:color w:val="auto"/>
          <w:sz w:val="28"/>
          <w:szCs w:val="36"/>
          <w:highlight w:val="none"/>
        </w:rPr>
      </w:pPr>
      <w:bookmarkStart w:id="706" w:name="_Toc5977"/>
      <w:r>
        <w:rPr>
          <w:rFonts w:hint="eastAsia"/>
          <w:b/>
          <w:bCs/>
          <w:color w:val="auto"/>
          <w:sz w:val="28"/>
          <w:szCs w:val="36"/>
          <w:highlight w:val="none"/>
        </w:rPr>
        <w:t>竞争性磋商响应文件技术部分格式</w:t>
      </w:r>
      <w:bookmarkEnd w:id="706"/>
    </w:p>
    <w:p>
      <w:pPr>
        <w:spacing w:line="500" w:lineRule="exact"/>
        <w:ind w:firstLine="420" w:firstLineChars="200"/>
        <w:jc w:val="center"/>
        <w:rPr>
          <w:color w:val="auto"/>
          <w:highlight w:val="none"/>
        </w:rPr>
      </w:pPr>
    </w:p>
    <w:p>
      <w:pPr>
        <w:spacing w:line="500" w:lineRule="exact"/>
        <w:ind w:firstLine="420" w:firstLineChars="200"/>
        <w:jc w:val="center"/>
        <w:rPr>
          <w:color w:val="auto"/>
          <w:highlight w:val="none"/>
        </w:rPr>
      </w:pPr>
    </w:p>
    <w:p>
      <w:pPr>
        <w:spacing w:line="500" w:lineRule="exact"/>
        <w:ind w:firstLine="420" w:firstLineChars="200"/>
        <w:jc w:val="center"/>
        <w:rPr>
          <w:color w:val="auto"/>
          <w:highlight w:val="none"/>
        </w:rPr>
      </w:pPr>
    </w:p>
    <w:p>
      <w:pPr>
        <w:spacing w:line="500" w:lineRule="exact"/>
        <w:ind w:firstLine="420" w:firstLineChars="200"/>
        <w:jc w:val="center"/>
        <w:rPr>
          <w:color w:val="auto"/>
          <w:highlight w:val="none"/>
        </w:rPr>
      </w:pPr>
    </w:p>
    <w:p>
      <w:pPr>
        <w:spacing w:line="500" w:lineRule="exact"/>
        <w:ind w:firstLine="420" w:firstLineChars="200"/>
        <w:jc w:val="center"/>
        <w:rPr>
          <w:color w:val="auto"/>
          <w:highlight w:val="none"/>
        </w:rPr>
      </w:pPr>
    </w:p>
    <w:p>
      <w:pPr>
        <w:spacing w:line="720" w:lineRule="exact"/>
        <w:ind w:left="-8" w:leftChars="-85" w:hanging="170" w:hangingChars="23"/>
        <w:jc w:val="center"/>
        <w:rPr>
          <w:rFonts w:eastAsia="楷体_GB2312"/>
          <w:color w:val="auto"/>
          <w:highlight w:val="none"/>
        </w:rPr>
      </w:pPr>
      <w:r>
        <w:rPr>
          <w:rFonts w:hint="eastAsia" w:eastAsia="楷体_GB2312"/>
          <w:color w:val="auto"/>
          <w:sz w:val="74"/>
          <w:highlight w:val="none"/>
        </w:rPr>
        <w:t>施工竞争性磋商响应文件</w:t>
      </w:r>
    </w:p>
    <w:p>
      <w:pPr>
        <w:spacing w:line="500" w:lineRule="exact"/>
        <w:ind w:firstLine="420" w:firstLineChars="200"/>
        <w:jc w:val="center"/>
        <w:rPr>
          <w:color w:val="auto"/>
          <w:highlight w:val="none"/>
        </w:rPr>
      </w:pPr>
    </w:p>
    <w:p>
      <w:pPr>
        <w:spacing w:line="500" w:lineRule="exact"/>
        <w:ind w:firstLine="420" w:firstLineChars="200"/>
        <w:jc w:val="center"/>
        <w:rPr>
          <w:color w:val="auto"/>
          <w:highlight w:val="none"/>
        </w:rPr>
      </w:pPr>
    </w:p>
    <w:p>
      <w:pPr>
        <w:spacing w:line="500" w:lineRule="exact"/>
        <w:ind w:firstLine="2240" w:firstLineChars="800"/>
        <w:rPr>
          <w:rFonts w:eastAsia="楷体_GB2312"/>
          <w:color w:val="auto"/>
          <w:sz w:val="28"/>
          <w:highlight w:val="none"/>
          <w:u w:val="single"/>
        </w:rPr>
      </w:pPr>
      <w:r>
        <w:rPr>
          <w:rFonts w:hint="eastAsia" w:eastAsia="楷体_GB2312"/>
          <w:color w:val="auto"/>
          <w:sz w:val="28"/>
          <w:highlight w:val="none"/>
        </w:rPr>
        <w:t>项目采购编号：</w:t>
      </w: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jc w:val="center"/>
        <w:rPr>
          <w:rFonts w:eastAsia="楷体_GB2312"/>
          <w:color w:val="auto"/>
          <w:sz w:val="28"/>
          <w:highlight w:val="none"/>
        </w:rPr>
      </w:pPr>
    </w:p>
    <w:p>
      <w:pPr>
        <w:spacing w:line="500" w:lineRule="exact"/>
        <w:ind w:firstLine="560" w:firstLineChars="200"/>
        <w:rPr>
          <w:rFonts w:eastAsia="楷体_GB2312"/>
          <w:color w:val="auto"/>
          <w:sz w:val="28"/>
          <w:highlight w:val="none"/>
          <w:u w:val="single"/>
        </w:rPr>
      </w:pPr>
      <w:r>
        <w:rPr>
          <w:rFonts w:hint="eastAsia" w:eastAsia="楷体_GB2312"/>
          <w:color w:val="auto"/>
          <w:sz w:val="28"/>
          <w:highlight w:val="none"/>
        </w:rPr>
        <w:t>项目名称：</w:t>
      </w:r>
    </w:p>
    <w:p>
      <w:pPr>
        <w:spacing w:line="500" w:lineRule="exact"/>
        <w:ind w:firstLine="560" w:firstLineChars="200"/>
        <w:rPr>
          <w:rFonts w:eastAsia="楷体_GB2312"/>
          <w:color w:val="auto"/>
          <w:sz w:val="28"/>
          <w:highlight w:val="none"/>
          <w:u w:val="single"/>
        </w:rPr>
      </w:pPr>
      <w:r>
        <w:rPr>
          <w:rFonts w:hint="eastAsia" w:eastAsia="楷体_GB2312"/>
          <w:color w:val="auto"/>
          <w:sz w:val="28"/>
          <w:highlight w:val="none"/>
        </w:rPr>
        <w:t>竞争性磋商响应文件内容：</w:t>
      </w:r>
      <w:r>
        <w:rPr>
          <w:rFonts w:hint="eastAsia" w:eastAsia="楷体_GB2312"/>
          <w:color w:val="auto"/>
          <w:sz w:val="28"/>
          <w:highlight w:val="none"/>
          <w:u w:val="single"/>
        </w:rPr>
        <w:t>技术部分</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供应商：（盖章）</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法定代表人或其委托代理人：（签字或盖章）</w:t>
      </w:r>
    </w:p>
    <w:p>
      <w:pPr>
        <w:spacing w:line="500" w:lineRule="exact"/>
        <w:ind w:firstLine="560" w:firstLineChars="200"/>
        <w:rPr>
          <w:rFonts w:eastAsia="楷体_GB2312"/>
          <w:color w:val="auto"/>
          <w:sz w:val="28"/>
          <w:highlight w:val="none"/>
        </w:rPr>
      </w:pPr>
      <w:r>
        <w:rPr>
          <w:rFonts w:hint="eastAsia" w:eastAsia="楷体_GB2312"/>
          <w:color w:val="auto"/>
          <w:sz w:val="28"/>
          <w:highlight w:val="none"/>
        </w:rPr>
        <w:t>日期：年月日</w:t>
      </w: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rPr>
          <w:rFonts w:eastAsia="楷体_GB2312"/>
          <w:color w:val="auto"/>
          <w:sz w:val="28"/>
          <w:highlight w:val="none"/>
        </w:rPr>
      </w:pPr>
    </w:p>
    <w:p>
      <w:pPr>
        <w:pStyle w:val="6"/>
        <w:spacing w:line="500" w:lineRule="exact"/>
        <w:jc w:val="center"/>
        <w:rPr>
          <w:rFonts w:hAnsi="宋体"/>
          <w:color w:val="auto"/>
          <w:sz w:val="28"/>
          <w:szCs w:val="28"/>
          <w:highlight w:val="none"/>
        </w:rPr>
      </w:pPr>
      <w:bookmarkStart w:id="707" w:name="_Toc30455"/>
      <w:bookmarkStart w:id="708" w:name="_Toc3095"/>
      <w:bookmarkStart w:id="709" w:name="_Toc14037"/>
      <w:bookmarkStart w:id="710" w:name="_Toc6760"/>
      <w:bookmarkStart w:id="711" w:name="_Toc25565"/>
      <w:bookmarkStart w:id="712" w:name="_Toc20255"/>
      <w:bookmarkStart w:id="713" w:name="_Toc20962"/>
      <w:bookmarkStart w:id="714" w:name="_Toc12673"/>
      <w:bookmarkStart w:id="715" w:name="_Toc29280"/>
      <w:bookmarkStart w:id="716" w:name="_Toc25728"/>
      <w:bookmarkStart w:id="717" w:name="_Toc18917"/>
      <w:bookmarkStart w:id="718" w:name="_Toc6378"/>
      <w:bookmarkStart w:id="719" w:name="_Toc8817"/>
      <w:r>
        <w:rPr>
          <w:rFonts w:hint="eastAsia" w:hAnsi="宋体"/>
          <w:color w:val="auto"/>
          <w:sz w:val="28"/>
          <w:szCs w:val="28"/>
          <w:highlight w:val="none"/>
        </w:rPr>
        <w:t>一、施工组织设计</w:t>
      </w:r>
      <w:bookmarkEnd w:id="707"/>
      <w:bookmarkEnd w:id="708"/>
      <w:bookmarkEnd w:id="709"/>
      <w:bookmarkEnd w:id="710"/>
      <w:bookmarkEnd w:id="711"/>
      <w:bookmarkEnd w:id="712"/>
      <w:bookmarkEnd w:id="713"/>
      <w:bookmarkEnd w:id="714"/>
      <w:bookmarkEnd w:id="715"/>
      <w:bookmarkEnd w:id="716"/>
      <w:bookmarkEnd w:id="717"/>
      <w:bookmarkEnd w:id="718"/>
      <w:bookmarkEnd w:id="719"/>
    </w:p>
    <w:p>
      <w:pPr>
        <w:spacing w:line="500" w:lineRule="exact"/>
        <w:ind w:firstLine="420" w:firstLineChars="200"/>
        <w:rPr>
          <w:color w:val="auto"/>
          <w:highlight w:val="none"/>
        </w:rPr>
      </w:pPr>
    </w:p>
    <w:p>
      <w:pPr>
        <w:spacing w:line="500" w:lineRule="exact"/>
        <w:ind w:firstLine="482" w:firstLineChars="200"/>
        <w:rPr>
          <w:color w:val="auto"/>
          <w:sz w:val="24"/>
          <w:highlight w:val="none"/>
        </w:rPr>
      </w:pPr>
      <w:r>
        <w:rPr>
          <w:rFonts w:hint="eastAsia"/>
          <w:b/>
          <w:color w:val="auto"/>
          <w:sz w:val="24"/>
          <w:highlight w:val="none"/>
        </w:rPr>
        <w:t>1</w:t>
      </w:r>
      <w:r>
        <w:rPr>
          <w:rFonts w:hint="eastAsia"/>
          <w:color w:val="auto"/>
          <w:sz w:val="24"/>
          <w:highlight w:val="none"/>
        </w:rPr>
        <w:t>、供应商应编制施工组织设计。编制的具体要求是：编制时应采用文字并结合图表形式说明各分部分项工程的施工方法；拟投入的主要施工机械设备情况、主要施工机械进场计划、劳动力计划等；结合采购工程特点提出切实可行的保证工程质量、安全生产、文明施工、工程进度的技术组织措施，同时应对关键工序、复杂环节重点提出相应技术措施，如雨季施工技术措施、减少扰民噪音、降低环境污染技术措施、地下管线及其他地上地下设施的保护加固措施等。</w:t>
      </w:r>
    </w:p>
    <w:p>
      <w:pPr>
        <w:spacing w:line="500" w:lineRule="exact"/>
        <w:ind w:firstLine="480" w:firstLineChars="200"/>
        <w:rPr>
          <w:color w:val="auto"/>
          <w:sz w:val="24"/>
          <w:highlight w:val="none"/>
        </w:rPr>
      </w:pPr>
    </w:p>
    <w:p>
      <w:pPr>
        <w:spacing w:line="500" w:lineRule="exact"/>
        <w:ind w:firstLine="482" w:firstLineChars="200"/>
        <w:rPr>
          <w:color w:val="auto"/>
          <w:sz w:val="24"/>
          <w:highlight w:val="none"/>
        </w:rPr>
      </w:pPr>
      <w:r>
        <w:rPr>
          <w:rFonts w:hint="eastAsia"/>
          <w:b/>
          <w:color w:val="auto"/>
          <w:sz w:val="24"/>
          <w:highlight w:val="none"/>
        </w:rPr>
        <w:t>2</w:t>
      </w:r>
      <w:r>
        <w:rPr>
          <w:rFonts w:hint="eastAsia"/>
          <w:color w:val="auto"/>
          <w:sz w:val="24"/>
          <w:highlight w:val="none"/>
        </w:rPr>
        <w:t>、施工组织设计除采用文字表述外应附下列图表，图表及格式要求附后。</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拟投入的主要施工机械设备表</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.2</w:t>
      </w:r>
      <w:r>
        <w:rPr>
          <w:rFonts w:hint="eastAsia"/>
          <w:color w:val="auto"/>
          <w:sz w:val="24"/>
          <w:highlight w:val="none"/>
        </w:rPr>
        <w:t>劳动力安排计划表</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.3</w:t>
      </w:r>
      <w:r>
        <w:rPr>
          <w:rFonts w:hint="eastAsia"/>
          <w:color w:val="auto"/>
          <w:sz w:val="24"/>
          <w:highlight w:val="none"/>
        </w:rPr>
        <w:t>计划开、竣工日期和施工进度网络图或横道图</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.4</w:t>
      </w:r>
      <w:r>
        <w:rPr>
          <w:rFonts w:hint="eastAsia"/>
          <w:color w:val="auto"/>
          <w:sz w:val="24"/>
          <w:highlight w:val="none"/>
        </w:rPr>
        <w:t>施工总平面布置图</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.5</w:t>
      </w:r>
      <w:r>
        <w:rPr>
          <w:rFonts w:hint="eastAsia"/>
          <w:color w:val="auto"/>
          <w:sz w:val="24"/>
          <w:highlight w:val="none"/>
        </w:rPr>
        <w:t>临时用地表</w:t>
      </w:r>
    </w:p>
    <w:p>
      <w:pPr>
        <w:spacing w:line="500" w:lineRule="exact"/>
        <w:ind w:firstLine="976" w:firstLineChars="407"/>
        <w:rPr>
          <w:color w:val="auto"/>
          <w:sz w:val="24"/>
          <w:highlight w:val="none"/>
        </w:rPr>
      </w:pPr>
    </w:p>
    <w:p>
      <w:pPr>
        <w:spacing w:line="500" w:lineRule="exact"/>
        <w:ind w:firstLine="482" w:firstLineChars="200"/>
        <w:rPr>
          <w:b/>
          <w:color w:val="auto"/>
          <w:sz w:val="24"/>
          <w:highlight w:val="none"/>
        </w:rPr>
      </w:pPr>
      <w:r>
        <w:rPr>
          <w:rFonts w:hint="eastAsia"/>
          <w:b/>
          <w:color w:val="auto"/>
          <w:sz w:val="24"/>
          <w:highlight w:val="none"/>
        </w:rPr>
        <w:t>3、</w:t>
      </w:r>
      <w:r>
        <w:rPr>
          <w:rFonts w:hint="eastAsia"/>
          <w:color w:val="auto"/>
          <w:sz w:val="24"/>
          <w:highlight w:val="none"/>
        </w:rPr>
        <w:t>供应商认为必要的其让他内容</w:t>
      </w:r>
    </w:p>
    <w:p>
      <w:pPr>
        <w:spacing w:line="500" w:lineRule="exact"/>
        <w:ind w:firstLine="854" w:firstLineChars="407"/>
        <w:rPr>
          <w:color w:val="auto"/>
          <w:highlight w:val="none"/>
        </w:rPr>
      </w:pPr>
    </w:p>
    <w:p>
      <w:pPr>
        <w:spacing w:line="500" w:lineRule="exact"/>
        <w:ind w:firstLine="854" w:firstLineChars="407"/>
        <w:rPr>
          <w:color w:val="auto"/>
          <w:highlight w:val="none"/>
        </w:rPr>
      </w:pPr>
    </w:p>
    <w:p>
      <w:pPr>
        <w:spacing w:line="500" w:lineRule="exact"/>
        <w:ind w:firstLine="854" w:firstLineChars="407"/>
        <w:rPr>
          <w:color w:val="auto"/>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rPr>
          <w:rFonts w:eastAsia="楷体_GB2312"/>
          <w:color w:val="auto"/>
          <w:sz w:val="28"/>
          <w:highlight w:val="none"/>
        </w:rPr>
      </w:pPr>
    </w:p>
    <w:p>
      <w:pPr>
        <w:pStyle w:val="6"/>
        <w:numPr>
          <w:ilvl w:val="0"/>
          <w:numId w:val="34"/>
        </w:numPr>
        <w:spacing w:line="500" w:lineRule="exact"/>
        <w:jc w:val="center"/>
        <w:rPr>
          <w:bCs w:val="0"/>
          <w:color w:val="auto"/>
          <w:sz w:val="24"/>
          <w:szCs w:val="24"/>
          <w:highlight w:val="none"/>
        </w:rPr>
      </w:pPr>
      <w:bookmarkStart w:id="720" w:name="_Toc2201"/>
      <w:bookmarkStart w:id="721" w:name="_Toc8723"/>
      <w:bookmarkStart w:id="722" w:name="_Toc10337"/>
      <w:bookmarkStart w:id="723" w:name="_Toc13895"/>
      <w:bookmarkStart w:id="724" w:name="_Toc182"/>
      <w:bookmarkStart w:id="725" w:name="_Toc14230"/>
      <w:bookmarkStart w:id="726" w:name="_Toc27637"/>
      <w:bookmarkStart w:id="727" w:name="_Toc8368"/>
      <w:bookmarkStart w:id="728" w:name="_Toc15513"/>
      <w:bookmarkStart w:id="729" w:name="_Toc11255"/>
      <w:bookmarkStart w:id="730" w:name="_Toc32662"/>
      <w:bookmarkStart w:id="731" w:name="_Toc29397"/>
      <w:bookmarkStart w:id="732" w:name="_Toc23477"/>
      <w:r>
        <w:rPr>
          <w:rFonts w:hint="eastAsia"/>
          <w:bCs w:val="0"/>
          <w:color w:val="auto"/>
          <w:sz w:val="24"/>
          <w:szCs w:val="24"/>
          <w:highlight w:val="none"/>
        </w:rPr>
        <w:t>拟投入的主要施工机械设备表</w:t>
      </w:r>
      <w:bookmarkEnd w:id="720"/>
      <w:bookmarkEnd w:id="721"/>
      <w:bookmarkEnd w:id="722"/>
      <w:bookmarkEnd w:id="723"/>
      <w:bookmarkEnd w:id="724"/>
      <w:bookmarkEnd w:id="725"/>
      <w:bookmarkEnd w:id="726"/>
      <w:bookmarkEnd w:id="727"/>
      <w:bookmarkEnd w:id="728"/>
      <w:bookmarkEnd w:id="729"/>
      <w:bookmarkEnd w:id="730"/>
      <w:bookmarkEnd w:id="731"/>
      <w:bookmarkEnd w:id="732"/>
    </w:p>
    <w:p>
      <w:pPr>
        <w:spacing w:line="500" w:lineRule="exact"/>
        <w:rPr>
          <w:color w:val="auto"/>
          <w:highlight w:val="none"/>
          <w:u w:val="single"/>
        </w:rPr>
      </w:pPr>
    </w:p>
    <w:p>
      <w:pPr>
        <w:spacing w:line="500" w:lineRule="exact"/>
        <w:rPr>
          <w:color w:val="auto"/>
          <w:highlight w:val="none"/>
        </w:rPr>
      </w:pPr>
      <w:r>
        <w:rPr>
          <w:rFonts w:hint="eastAsia"/>
          <w:color w:val="auto"/>
          <w:highlight w:val="none"/>
          <w:u w:val="single"/>
        </w:rPr>
        <w:t xml:space="preserve">  (工程项目名称)  </w:t>
      </w:r>
      <w:r>
        <w:rPr>
          <w:rFonts w:hint="eastAsia"/>
          <w:color w:val="auto"/>
          <w:highlight w:val="none"/>
        </w:rPr>
        <w:t>工程（表10.1）</w:t>
      </w:r>
    </w:p>
    <w:tbl>
      <w:tblPr>
        <w:tblStyle w:val="2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47"/>
        <w:gridCol w:w="1217"/>
        <w:gridCol w:w="705"/>
        <w:gridCol w:w="664"/>
        <w:gridCol w:w="1087"/>
        <w:gridCol w:w="1057"/>
        <w:gridCol w:w="876"/>
        <w:gridCol w:w="104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序号</w:t>
            </w:r>
          </w:p>
        </w:tc>
        <w:tc>
          <w:tcPr>
            <w:tcW w:w="1547"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机械或</w:t>
            </w:r>
          </w:p>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设备名称</w:t>
            </w:r>
          </w:p>
        </w:tc>
        <w:tc>
          <w:tcPr>
            <w:tcW w:w="1217"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型号</w:t>
            </w:r>
          </w:p>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规格</w:t>
            </w:r>
          </w:p>
        </w:tc>
        <w:tc>
          <w:tcPr>
            <w:tcW w:w="705"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数量</w:t>
            </w:r>
          </w:p>
        </w:tc>
        <w:tc>
          <w:tcPr>
            <w:tcW w:w="664"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国别</w:t>
            </w:r>
          </w:p>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产地</w:t>
            </w:r>
          </w:p>
        </w:tc>
        <w:tc>
          <w:tcPr>
            <w:tcW w:w="1087"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制造年份</w:t>
            </w:r>
          </w:p>
        </w:tc>
        <w:tc>
          <w:tcPr>
            <w:tcW w:w="1057"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额定功率(kw)</w:t>
            </w:r>
          </w:p>
        </w:tc>
        <w:tc>
          <w:tcPr>
            <w:tcW w:w="876"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生产</w:t>
            </w:r>
          </w:p>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能力</w:t>
            </w:r>
          </w:p>
        </w:tc>
        <w:tc>
          <w:tcPr>
            <w:tcW w:w="1046"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用于施</w:t>
            </w:r>
          </w:p>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工部位</w:t>
            </w:r>
          </w:p>
        </w:tc>
        <w:tc>
          <w:tcPr>
            <w:tcW w:w="729" w:type="dxa"/>
            <w:vAlign w:val="center"/>
          </w:tcPr>
          <w:p>
            <w:pPr>
              <w:spacing w:line="500" w:lineRule="exact"/>
              <w:jc w:val="center"/>
              <w:rPr>
                <w:rFonts w:ascii="楷体_GB2312" w:eastAsia="楷体_GB2312"/>
                <w:color w:val="auto"/>
                <w:sz w:val="22"/>
                <w:szCs w:val="28"/>
                <w:highlight w:val="none"/>
              </w:rPr>
            </w:pPr>
            <w:r>
              <w:rPr>
                <w:rFonts w:hint="eastAsia" w:ascii="楷体_GB2312" w:eastAsia="楷体_GB2312"/>
                <w:color w:val="auto"/>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8" w:type="dxa"/>
          </w:tcPr>
          <w:p>
            <w:pPr>
              <w:spacing w:line="500" w:lineRule="exact"/>
              <w:rPr>
                <w:color w:val="auto"/>
                <w:highlight w:val="none"/>
              </w:rPr>
            </w:pPr>
          </w:p>
        </w:tc>
        <w:tc>
          <w:tcPr>
            <w:tcW w:w="1547" w:type="dxa"/>
          </w:tcPr>
          <w:p>
            <w:pPr>
              <w:spacing w:line="500" w:lineRule="exact"/>
              <w:rPr>
                <w:color w:val="auto"/>
                <w:highlight w:val="none"/>
              </w:rPr>
            </w:pPr>
          </w:p>
        </w:tc>
        <w:tc>
          <w:tcPr>
            <w:tcW w:w="1217" w:type="dxa"/>
          </w:tcPr>
          <w:p>
            <w:pPr>
              <w:spacing w:line="500" w:lineRule="exact"/>
              <w:rPr>
                <w:color w:val="auto"/>
                <w:highlight w:val="none"/>
              </w:rPr>
            </w:pPr>
          </w:p>
        </w:tc>
        <w:tc>
          <w:tcPr>
            <w:tcW w:w="705" w:type="dxa"/>
          </w:tcPr>
          <w:p>
            <w:pPr>
              <w:spacing w:line="500" w:lineRule="exact"/>
              <w:rPr>
                <w:color w:val="auto"/>
                <w:highlight w:val="none"/>
              </w:rPr>
            </w:pPr>
          </w:p>
        </w:tc>
        <w:tc>
          <w:tcPr>
            <w:tcW w:w="664" w:type="dxa"/>
          </w:tcPr>
          <w:p>
            <w:pPr>
              <w:spacing w:line="500" w:lineRule="exact"/>
              <w:rPr>
                <w:color w:val="auto"/>
                <w:highlight w:val="none"/>
              </w:rPr>
            </w:pPr>
          </w:p>
        </w:tc>
        <w:tc>
          <w:tcPr>
            <w:tcW w:w="1087" w:type="dxa"/>
          </w:tcPr>
          <w:p>
            <w:pPr>
              <w:spacing w:line="500" w:lineRule="exact"/>
              <w:rPr>
                <w:color w:val="auto"/>
                <w:highlight w:val="none"/>
              </w:rPr>
            </w:pPr>
          </w:p>
        </w:tc>
        <w:tc>
          <w:tcPr>
            <w:tcW w:w="1057" w:type="dxa"/>
          </w:tcPr>
          <w:p>
            <w:pPr>
              <w:spacing w:line="500" w:lineRule="exact"/>
              <w:rPr>
                <w:color w:val="auto"/>
                <w:highlight w:val="none"/>
              </w:rPr>
            </w:pPr>
          </w:p>
        </w:tc>
        <w:tc>
          <w:tcPr>
            <w:tcW w:w="876" w:type="dxa"/>
          </w:tcPr>
          <w:p>
            <w:pPr>
              <w:spacing w:line="500" w:lineRule="exact"/>
              <w:rPr>
                <w:color w:val="auto"/>
                <w:highlight w:val="none"/>
              </w:rPr>
            </w:pPr>
          </w:p>
        </w:tc>
        <w:tc>
          <w:tcPr>
            <w:tcW w:w="1046" w:type="dxa"/>
          </w:tcPr>
          <w:p>
            <w:pPr>
              <w:spacing w:line="500" w:lineRule="exact"/>
              <w:rPr>
                <w:color w:val="auto"/>
                <w:highlight w:val="none"/>
              </w:rPr>
            </w:pPr>
          </w:p>
        </w:tc>
        <w:tc>
          <w:tcPr>
            <w:tcW w:w="729" w:type="dxa"/>
          </w:tcPr>
          <w:p>
            <w:pPr>
              <w:spacing w:line="500" w:lineRule="exact"/>
              <w:rPr>
                <w:color w:val="auto"/>
                <w:highlight w:val="none"/>
              </w:rPr>
            </w:pPr>
          </w:p>
        </w:tc>
      </w:tr>
    </w:tbl>
    <w:p>
      <w:pPr>
        <w:pStyle w:val="6"/>
        <w:numPr>
          <w:ilvl w:val="0"/>
          <w:numId w:val="34"/>
        </w:numPr>
        <w:spacing w:line="500" w:lineRule="exact"/>
        <w:jc w:val="center"/>
        <w:rPr>
          <w:bCs w:val="0"/>
          <w:color w:val="auto"/>
          <w:sz w:val="24"/>
          <w:szCs w:val="24"/>
          <w:highlight w:val="none"/>
        </w:rPr>
      </w:pPr>
      <w:bookmarkStart w:id="733" w:name="_Toc4352"/>
      <w:bookmarkStart w:id="734" w:name="_Toc16673"/>
      <w:bookmarkStart w:id="735" w:name="_Toc628"/>
      <w:bookmarkStart w:id="736" w:name="_Toc5355"/>
      <w:bookmarkStart w:id="737" w:name="_Toc30965"/>
      <w:bookmarkStart w:id="738" w:name="_Toc12948"/>
      <w:bookmarkStart w:id="739" w:name="_Toc1677"/>
      <w:bookmarkStart w:id="740" w:name="_Toc5710"/>
      <w:bookmarkStart w:id="741" w:name="_Toc6395"/>
      <w:bookmarkStart w:id="742" w:name="_Toc5770"/>
      <w:bookmarkStart w:id="743" w:name="_Toc3452"/>
      <w:bookmarkStart w:id="744" w:name="_Toc290"/>
      <w:bookmarkStart w:id="745" w:name="_Toc8985"/>
      <w:r>
        <w:rPr>
          <w:rFonts w:hint="eastAsia"/>
          <w:bCs w:val="0"/>
          <w:color w:val="auto"/>
          <w:sz w:val="24"/>
          <w:szCs w:val="24"/>
          <w:highlight w:val="none"/>
        </w:rPr>
        <w:t>劳动力安排计划表</w:t>
      </w:r>
      <w:bookmarkEnd w:id="733"/>
      <w:bookmarkEnd w:id="734"/>
      <w:bookmarkEnd w:id="735"/>
      <w:bookmarkEnd w:id="736"/>
      <w:bookmarkEnd w:id="737"/>
      <w:bookmarkEnd w:id="738"/>
      <w:bookmarkEnd w:id="739"/>
      <w:bookmarkEnd w:id="740"/>
      <w:bookmarkEnd w:id="741"/>
      <w:bookmarkEnd w:id="742"/>
      <w:bookmarkEnd w:id="743"/>
      <w:bookmarkEnd w:id="744"/>
      <w:bookmarkEnd w:id="745"/>
    </w:p>
    <w:p>
      <w:pPr>
        <w:spacing w:line="500" w:lineRule="exact"/>
        <w:jc w:val="left"/>
        <w:rPr>
          <w:color w:val="auto"/>
          <w:sz w:val="24"/>
          <w:highlight w:val="none"/>
        </w:rPr>
      </w:pPr>
      <w:r>
        <w:rPr>
          <w:rFonts w:hint="eastAsia"/>
          <w:color w:val="auto"/>
          <w:sz w:val="24"/>
          <w:highlight w:val="none"/>
          <w:u w:val="single"/>
        </w:rPr>
        <w:t xml:space="preserve">  (工程项目名称)     </w:t>
      </w:r>
      <w:r>
        <w:rPr>
          <w:rFonts w:hint="eastAsia"/>
          <w:color w:val="auto"/>
          <w:sz w:val="24"/>
          <w:highlight w:val="none"/>
        </w:rPr>
        <w:t>工程单位：人（表10.2）</w:t>
      </w:r>
    </w:p>
    <w:tbl>
      <w:tblPr>
        <w:tblStyle w:val="2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196"/>
        <w:gridCol w:w="1196"/>
        <w:gridCol w:w="1196"/>
        <w:gridCol w:w="1196"/>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4" w:type="dxa"/>
            <w:vMerge w:val="restart"/>
            <w:vAlign w:val="center"/>
          </w:tcPr>
          <w:p>
            <w:pPr>
              <w:spacing w:line="500" w:lineRule="exact"/>
              <w:jc w:val="center"/>
              <w:rPr>
                <w:rFonts w:eastAsia="楷体_GB2312"/>
                <w:color w:val="auto"/>
                <w:sz w:val="24"/>
                <w:highlight w:val="none"/>
              </w:rPr>
            </w:pPr>
            <w:r>
              <w:rPr>
                <w:rFonts w:hint="eastAsia" w:eastAsia="楷体_GB2312"/>
                <w:color w:val="auto"/>
                <w:sz w:val="24"/>
                <w:highlight w:val="none"/>
              </w:rPr>
              <w:t>工种</w:t>
            </w:r>
          </w:p>
        </w:tc>
        <w:tc>
          <w:tcPr>
            <w:tcW w:w="8372" w:type="dxa"/>
            <w:gridSpan w:val="7"/>
            <w:vAlign w:val="center"/>
          </w:tcPr>
          <w:p>
            <w:pPr>
              <w:spacing w:line="500" w:lineRule="exact"/>
              <w:jc w:val="center"/>
              <w:rPr>
                <w:rFonts w:eastAsia="楷体_GB2312"/>
                <w:color w:val="auto"/>
                <w:sz w:val="24"/>
                <w:highlight w:val="none"/>
              </w:rPr>
            </w:pPr>
            <w:r>
              <w:rPr>
                <w:rFonts w:hint="eastAsia" w:eastAsia="楷体_GB2312"/>
                <w:color w:val="auto"/>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4" w:type="dxa"/>
            <w:vMerge w:val="continue"/>
            <w:vAlign w:val="center"/>
          </w:tcPr>
          <w:p>
            <w:pPr>
              <w:spacing w:line="500" w:lineRule="exact"/>
              <w:jc w:val="center"/>
              <w:rPr>
                <w:rFonts w:eastAsia="楷体_GB2312"/>
                <w:color w:val="auto"/>
                <w:sz w:val="24"/>
                <w:highlight w:val="none"/>
              </w:rPr>
            </w:pPr>
          </w:p>
        </w:tc>
        <w:tc>
          <w:tcPr>
            <w:tcW w:w="1196" w:type="dxa"/>
            <w:vAlign w:val="center"/>
          </w:tcPr>
          <w:p>
            <w:pPr>
              <w:spacing w:line="500" w:lineRule="exact"/>
              <w:jc w:val="center"/>
              <w:rPr>
                <w:rFonts w:eastAsia="楷体_GB2312"/>
                <w:color w:val="auto"/>
                <w:sz w:val="24"/>
                <w:highlight w:val="none"/>
              </w:rPr>
            </w:pPr>
          </w:p>
        </w:tc>
        <w:tc>
          <w:tcPr>
            <w:tcW w:w="1196" w:type="dxa"/>
            <w:vAlign w:val="center"/>
          </w:tcPr>
          <w:p>
            <w:pPr>
              <w:spacing w:line="500" w:lineRule="exact"/>
              <w:jc w:val="center"/>
              <w:rPr>
                <w:rFonts w:eastAsia="楷体_GB2312"/>
                <w:color w:val="auto"/>
                <w:sz w:val="24"/>
                <w:highlight w:val="none"/>
              </w:rPr>
            </w:pPr>
          </w:p>
        </w:tc>
        <w:tc>
          <w:tcPr>
            <w:tcW w:w="1196" w:type="dxa"/>
            <w:vAlign w:val="center"/>
          </w:tcPr>
          <w:p>
            <w:pPr>
              <w:spacing w:line="500" w:lineRule="exact"/>
              <w:jc w:val="center"/>
              <w:rPr>
                <w:rFonts w:eastAsia="楷体_GB2312"/>
                <w:color w:val="auto"/>
                <w:sz w:val="24"/>
                <w:highlight w:val="none"/>
              </w:rPr>
            </w:pPr>
          </w:p>
        </w:tc>
        <w:tc>
          <w:tcPr>
            <w:tcW w:w="1196" w:type="dxa"/>
            <w:vAlign w:val="center"/>
          </w:tcPr>
          <w:p>
            <w:pPr>
              <w:spacing w:line="500" w:lineRule="exact"/>
              <w:jc w:val="center"/>
              <w:rPr>
                <w:rFonts w:eastAsia="楷体_GB2312"/>
                <w:color w:val="auto"/>
                <w:sz w:val="24"/>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4"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c>
          <w:tcPr>
            <w:tcW w:w="1196" w:type="dxa"/>
          </w:tcPr>
          <w:p>
            <w:pPr>
              <w:spacing w:line="500" w:lineRule="exact"/>
              <w:rPr>
                <w:color w:val="auto"/>
                <w:highlight w:val="none"/>
              </w:rPr>
            </w:pPr>
          </w:p>
        </w:tc>
      </w:tr>
    </w:tbl>
    <w:p>
      <w:pPr>
        <w:spacing w:line="500" w:lineRule="exact"/>
        <w:rPr>
          <w:rFonts w:ascii="楷体_GB2312" w:eastAsia="楷体_GB2312"/>
          <w:color w:val="auto"/>
          <w:sz w:val="22"/>
          <w:szCs w:val="28"/>
          <w:highlight w:val="none"/>
        </w:rPr>
      </w:pPr>
      <w:r>
        <w:rPr>
          <w:rFonts w:hint="eastAsia"/>
          <w:color w:val="auto"/>
          <w:sz w:val="22"/>
          <w:szCs w:val="28"/>
          <w:highlight w:val="none"/>
        </w:rPr>
        <w:t>注：</w:t>
      </w:r>
      <w:r>
        <w:rPr>
          <w:rFonts w:hint="eastAsia" w:ascii="楷体_GB2312" w:eastAsia="楷体_GB2312"/>
          <w:color w:val="auto"/>
          <w:sz w:val="22"/>
          <w:szCs w:val="28"/>
          <w:highlight w:val="none"/>
        </w:rPr>
        <w:t>1、供应商应按所列格式递交包括分包人在内的估计劳动力计划表。</w:t>
      </w:r>
    </w:p>
    <w:p>
      <w:pPr>
        <w:spacing w:line="500" w:lineRule="exact"/>
        <w:ind w:firstLine="750"/>
        <w:rPr>
          <w:rFonts w:ascii="楷体_GB2312" w:eastAsia="楷体_GB2312"/>
          <w:color w:val="auto"/>
          <w:highlight w:val="none"/>
        </w:rPr>
      </w:pPr>
      <w:r>
        <w:rPr>
          <w:rFonts w:hint="eastAsia" w:ascii="楷体_GB2312" w:eastAsia="楷体_GB2312"/>
          <w:color w:val="auto"/>
          <w:sz w:val="22"/>
          <w:szCs w:val="28"/>
          <w:highlight w:val="none"/>
        </w:rPr>
        <w:t>2、本计划表是以每班八小时工作制为基础编制的。</w:t>
      </w:r>
    </w:p>
    <w:p>
      <w:pPr>
        <w:pStyle w:val="6"/>
        <w:numPr>
          <w:ilvl w:val="0"/>
          <w:numId w:val="34"/>
        </w:numPr>
        <w:spacing w:line="500" w:lineRule="exact"/>
        <w:jc w:val="center"/>
        <w:rPr>
          <w:bCs w:val="0"/>
          <w:color w:val="auto"/>
          <w:sz w:val="24"/>
          <w:szCs w:val="24"/>
          <w:highlight w:val="none"/>
        </w:rPr>
      </w:pPr>
      <w:bookmarkStart w:id="746" w:name="_Toc1258"/>
      <w:bookmarkStart w:id="747" w:name="_Toc7941"/>
      <w:bookmarkStart w:id="748" w:name="_Toc31306"/>
      <w:bookmarkStart w:id="749" w:name="_Toc28934"/>
      <w:bookmarkStart w:id="750" w:name="_Toc6628"/>
      <w:bookmarkStart w:id="751" w:name="_Toc12316"/>
      <w:bookmarkStart w:id="752" w:name="_Toc11957"/>
      <w:bookmarkStart w:id="753" w:name="_Toc19482"/>
      <w:bookmarkStart w:id="754" w:name="_Toc20153"/>
      <w:bookmarkStart w:id="755" w:name="_Toc10159"/>
      <w:bookmarkStart w:id="756" w:name="_Toc22252"/>
      <w:bookmarkStart w:id="757" w:name="_Toc29910"/>
      <w:bookmarkStart w:id="758" w:name="_Toc11219"/>
      <w:r>
        <w:rPr>
          <w:rFonts w:hint="eastAsia"/>
          <w:bCs w:val="0"/>
          <w:color w:val="auto"/>
          <w:sz w:val="24"/>
          <w:szCs w:val="24"/>
          <w:highlight w:val="none"/>
        </w:rPr>
        <w:t>计划开、竣工日期和施工进度网络图或横道图</w:t>
      </w:r>
      <w:bookmarkEnd w:id="746"/>
      <w:bookmarkEnd w:id="747"/>
      <w:bookmarkEnd w:id="748"/>
      <w:bookmarkEnd w:id="749"/>
      <w:bookmarkEnd w:id="750"/>
      <w:bookmarkEnd w:id="751"/>
      <w:bookmarkEnd w:id="752"/>
      <w:bookmarkEnd w:id="753"/>
      <w:bookmarkEnd w:id="754"/>
      <w:bookmarkEnd w:id="755"/>
      <w:bookmarkEnd w:id="756"/>
      <w:bookmarkEnd w:id="757"/>
      <w:bookmarkEnd w:id="758"/>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r>
        <w:rPr>
          <w:rFonts w:hint="eastAsia"/>
          <w:color w:val="auto"/>
          <w:sz w:val="24"/>
          <w:highlight w:val="none"/>
        </w:rPr>
        <w:t>1、供应商应递交的施工进度网络图或施工进度表，说明按竞争性磋商文件要求的工期进行施工的各个关键日期。成交的供应商还应按合同条件有关条款的要求提出详细的施工进度计划。</w:t>
      </w:r>
    </w:p>
    <w:p>
      <w:pPr>
        <w:spacing w:line="500" w:lineRule="exact"/>
        <w:ind w:firstLine="750"/>
        <w:rPr>
          <w:color w:val="auto"/>
          <w:sz w:val="24"/>
          <w:highlight w:val="none"/>
        </w:rPr>
      </w:pPr>
    </w:p>
    <w:p>
      <w:pPr>
        <w:spacing w:line="500" w:lineRule="exact"/>
        <w:ind w:firstLine="480" w:firstLineChars="200"/>
        <w:rPr>
          <w:color w:val="auto"/>
          <w:sz w:val="24"/>
          <w:highlight w:val="none"/>
        </w:rPr>
      </w:pPr>
      <w:r>
        <w:rPr>
          <w:rFonts w:hint="eastAsia"/>
          <w:color w:val="auto"/>
          <w:sz w:val="24"/>
          <w:highlight w:val="none"/>
        </w:rPr>
        <w:t>2、施工进度表可采用网络图（或横道图）表示，说明计划开工日期和各分项各阶段的完工日期以及分包合同签订的日期。</w:t>
      </w:r>
    </w:p>
    <w:p>
      <w:pPr>
        <w:spacing w:line="500" w:lineRule="exact"/>
        <w:ind w:firstLine="750"/>
        <w:rPr>
          <w:color w:val="auto"/>
          <w:sz w:val="24"/>
          <w:highlight w:val="none"/>
        </w:rPr>
      </w:pPr>
    </w:p>
    <w:p>
      <w:pPr>
        <w:spacing w:line="500" w:lineRule="exact"/>
        <w:ind w:firstLine="480" w:firstLineChars="200"/>
        <w:rPr>
          <w:color w:val="auto"/>
          <w:sz w:val="24"/>
          <w:highlight w:val="none"/>
        </w:rPr>
      </w:pPr>
      <w:r>
        <w:rPr>
          <w:rFonts w:hint="eastAsia"/>
          <w:color w:val="auto"/>
          <w:sz w:val="24"/>
          <w:highlight w:val="none"/>
        </w:rPr>
        <w:t>3、施工进度计划应与施工组织设计相适应。</w:t>
      </w:r>
    </w:p>
    <w:p>
      <w:pPr>
        <w:spacing w:line="500" w:lineRule="exact"/>
        <w:ind w:firstLine="750"/>
        <w:rPr>
          <w:color w:val="auto"/>
          <w:sz w:val="24"/>
          <w:highlight w:val="none"/>
        </w:rPr>
      </w:pPr>
    </w:p>
    <w:p>
      <w:pPr>
        <w:spacing w:line="500" w:lineRule="exact"/>
        <w:ind w:firstLine="750"/>
        <w:rPr>
          <w:color w:val="auto"/>
          <w:sz w:val="24"/>
          <w:highlight w:val="none"/>
        </w:rPr>
      </w:pPr>
    </w:p>
    <w:p>
      <w:pPr>
        <w:spacing w:line="500" w:lineRule="exact"/>
        <w:ind w:firstLine="750"/>
        <w:rPr>
          <w:color w:val="auto"/>
          <w:sz w:val="24"/>
          <w:highlight w:val="none"/>
        </w:rPr>
      </w:pPr>
    </w:p>
    <w:p>
      <w:pPr>
        <w:spacing w:line="500" w:lineRule="exact"/>
        <w:rPr>
          <w:color w:val="auto"/>
          <w:sz w:val="24"/>
          <w:highlight w:val="none"/>
        </w:rPr>
      </w:pPr>
    </w:p>
    <w:p>
      <w:pPr>
        <w:spacing w:line="500" w:lineRule="exact"/>
        <w:ind w:firstLine="750"/>
        <w:rPr>
          <w:color w:val="auto"/>
          <w:sz w:val="24"/>
          <w:highlight w:val="none"/>
        </w:rPr>
      </w:pPr>
    </w:p>
    <w:p>
      <w:pPr>
        <w:pStyle w:val="6"/>
        <w:numPr>
          <w:ilvl w:val="0"/>
          <w:numId w:val="34"/>
        </w:numPr>
        <w:spacing w:line="500" w:lineRule="exact"/>
        <w:jc w:val="center"/>
        <w:rPr>
          <w:bCs w:val="0"/>
          <w:color w:val="auto"/>
          <w:sz w:val="24"/>
          <w:szCs w:val="24"/>
          <w:highlight w:val="none"/>
        </w:rPr>
      </w:pPr>
      <w:bookmarkStart w:id="759" w:name="_Toc19568"/>
      <w:bookmarkStart w:id="760" w:name="_Toc13922"/>
      <w:bookmarkStart w:id="761" w:name="_Toc26770"/>
      <w:bookmarkStart w:id="762" w:name="_Toc2650"/>
      <w:bookmarkStart w:id="763" w:name="_Toc9666"/>
      <w:bookmarkStart w:id="764" w:name="_Toc279"/>
      <w:bookmarkStart w:id="765" w:name="_Toc28700"/>
      <w:bookmarkStart w:id="766" w:name="_Toc9329"/>
      <w:bookmarkStart w:id="767" w:name="_Toc10977"/>
      <w:bookmarkStart w:id="768" w:name="_Toc16570"/>
      <w:bookmarkStart w:id="769" w:name="_Toc30135"/>
      <w:bookmarkStart w:id="770" w:name="_Toc30329"/>
      <w:bookmarkStart w:id="771" w:name="_Toc30654"/>
      <w:r>
        <w:rPr>
          <w:rFonts w:hint="eastAsia"/>
          <w:bCs w:val="0"/>
          <w:color w:val="auto"/>
          <w:sz w:val="24"/>
          <w:szCs w:val="24"/>
          <w:highlight w:val="none"/>
        </w:rPr>
        <w:t>施工总平面布置图</w:t>
      </w:r>
      <w:bookmarkEnd w:id="759"/>
      <w:bookmarkEnd w:id="760"/>
      <w:bookmarkEnd w:id="761"/>
      <w:bookmarkEnd w:id="762"/>
      <w:bookmarkEnd w:id="763"/>
      <w:bookmarkEnd w:id="764"/>
      <w:bookmarkEnd w:id="765"/>
      <w:bookmarkEnd w:id="766"/>
      <w:bookmarkEnd w:id="767"/>
      <w:bookmarkEnd w:id="768"/>
      <w:bookmarkEnd w:id="769"/>
      <w:bookmarkEnd w:id="770"/>
      <w:bookmarkEnd w:id="771"/>
    </w:p>
    <w:p>
      <w:pPr>
        <w:spacing w:line="500" w:lineRule="exact"/>
        <w:ind w:firstLine="750"/>
        <w:rPr>
          <w:color w:val="auto"/>
          <w:sz w:val="24"/>
          <w:highlight w:val="none"/>
        </w:rPr>
      </w:pPr>
    </w:p>
    <w:p>
      <w:pPr>
        <w:spacing w:line="500" w:lineRule="exact"/>
        <w:ind w:firstLine="750"/>
        <w:rPr>
          <w:color w:val="auto"/>
          <w:sz w:val="24"/>
          <w:highlight w:val="none"/>
        </w:rPr>
      </w:pPr>
    </w:p>
    <w:p>
      <w:pPr>
        <w:pStyle w:val="15"/>
        <w:autoSpaceDE/>
        <w:autoSpaceDN/>
        <w:spacing w:line="500" w:lineRule="exact"/>
        <w:rPr>
          <w:color w:val="auto"/>
          <w:sz w:val="24"/>
          <w:highlight w:val="none"/>
        </w:rPr>
      </w:pPr>
      <w:r>
        <w:rPr>
          <w:rFonts w:hint="eastAsia"/>
          <w:color w:val="auto"/>
          <w:sz w:val="24"/>
          <w:highlight w:val="none"/>
        </w:rPr>
        <w:t>供应商递交一份施工总平面图，绘出现场临时设施布置图表并附文字说明，说明临时设施、加工车间、现场办公、设备及仓储、供电、供水、卫生、生活等设施的情况和布置。</w:t>
      </w:r>
    </w:p>
    <w:p>
      <w:pPr>
        <w:spacing w:line="500" w:lineRule="exact"/>
        <w:ind w:firstLine="750"/>
        <w:rPr>
          <w:color w:val="auto"/>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spacing w:line="500" w:lineRule="exact"/>
        <w:ind w:firstLine="560" w:firstLineChars="200"/>
        <w:rPr>
          <w:rFonts w:eastAsia="楷体_GB2312"/>
          <w:color w:val="auto"/>
          <w:sz w:val="28"/>
          <w:highlight w:val="none"/>
        </w:rPr>
      </w:pPr>
    </w:p>
    <w:p>
      <w:pPr>
        <w:pStyle w:val="6"/>
        <w:numPr>
          <w:ilvl w:val="0"/>
          <w:numId w:val="34"/>
        </w:numPr>
        <w:spacing w:line="500" w:lineRule="exact"/>
        <w:jc w:val="center"/>
        <w:rPr>
          <w:bCs w:val="0"/>
          <w:color w:val="auto"/>
          <w:sz w:val="24"/>
          <w:szCs w:val="24"/>
          <w:highlight w:val="none"/>
        </w:rPr>
      </w:pPr>
      <w:bookmarkStart w:id="772" w:name="_Toc18945"/>
      <w:bookmarkStart w:id="773" w:name="_Toc14070"/>
      <w:bookmarkStart w:id="774" w:name="_Toc23868"/>
      <w:bookmarkStart w:id="775" w:name="_Toc2338"/>
      <w:bookmarkStart w:id="776" w:name="_Toc28797"/>
      <w:bookmarkStart w:id="777" w:name="_Toc28673"/>
      <w:bookmarkStart w:id="778" w:name="_Toc21955"/>
      <w:bookmarkStart w:id="779" w:name="_Toc28152"/>
      <w:bookmarkStart w:id="780" w:name="_Toc21279"/>
      <w:bookmarkStart w:id="781" w:name="_Toc15794"/>
      <w:bookmarkStart w:id="782" w:name="_Toc32612"/>
      <w:bookmarkStart w:id="783" w:name="_Toc8957"/>
      <w:bookmarkStart w:id="784" w:name="_Toc12674"/>
      <w:r>
        <w:rPr>
          <w:rFonts w:hint="eastAsia"/>
          <w:bCs w:val="0"/>
          <w:color w:val="auto"/>
          <w:sz w:val="24"/>
          <w:szCs w:val="24"/>
          <w:highlight w:val="none"/>
        </w:rPr>
        <w:t>临时用地表</w:t>
      </w:r>
      <w:bookmarkEnd w:id="772"/>
      <w:bookmarkEnd w:id="773"/>
      <w:bookmarkEnd w:id="774"/>
      <w:bookmarkEnd w:id="775"/>
      <w:bookmarkEnd w:id="776"/>
      <w:bookmarkEnd w:id="777"/>
      <w:bookmarkEnd w:id="778"/>
      <w:bookmarkEnd w:id="779"/>
      <w:bookmarkEnd w:id="780"/>
      <w:bookmarkEnd w:id="781"/>
      <w:bookmarkEnd w:id="782"/>
      <w:bookmarkEnd w:id="783"/>
      <w:bookmarkEnd w:id="784"/>
    </w:p>
    <w:p>
      <w:pPr>
        <w:spacing w:line="500" w:lineRule="exact"/>
        <w:rPr>
          <w:color w:val="auto"/>
          <w:sz w:val="24"/>
          <w:highlight w:val="none"/>
        </w:rPr>
      </w:pPr>
      <w:r>
        <w:rPr>
          <w:rFonts w:hint="eastAsia"/>
          <w:color w:val="auto"/>
          <w:sz w:val="24"/>
          <w:highlight w:val="none"/>
          <w:u w:val="single"/>
        </w:rPr>
        <w:t>（工程项目名称）</w:t>
      </w:r>
      <w:r>
        <w:rPr>
          <w:rFonts w:hint="eastAsia"/>
          <w:color w:val="auto"/>
          <w:sz w:val="24"/>
          <w:highlight w:val="none"/>
        </w:rPr>
        <w:t>工程（表10.3）</w:t>
      </w:r>
    </w:p>
    <w:tbl>
      <w:tblPr>
        <w:tblStyle w:val="2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405"/>
        <w:gridCol w:w="2391"/>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89" w:type="dxa"/>
            <w:vAlign w:val="center"/>
          </w:tcPr>
          <w:p>
            <w:pPr>
              <w:spacing w:line="500" w:lineRule="exact"/>
              <w:jc w:val="center"/>
              <w:rPr>
                <w:rFonts w:ascii="楷体_GB2312" w:eastAsia="楷体_GB2312"/>
                <w:color w:val="auto"/>
                <w:highlight w:val="none"/>
              </w:rPr>
            </w:pPr>
            <w:r>
              <w:rPr>
                <w:rFonts w:hint="eastAsia" w:ascii="楷体_GB2312" w:eastAsia="楷体_GB2312"/>
                <w:color w:val="auto"/>
                <w:highlight w:val="none"/>
              </w:rPr>
              <w:t>用途</w:t>
            </w:r>
          </w:p>
        </w:tc>
        <w:tc>
          <w:tcPr>
            <w:tcW w:w="2405" w:type="dxa"/>
            <w:vAlign w:val="center"/>
          </w:tcPr>
          <w:p>
            <w:pPr>
              <w:spacing w:line="500" w:lineRule="exact"/>
              <w:jc w:val="center"/>
              <w:rPr>
                <w:rFonts w:ascii="楷体_GB2312" w:eastAsia="楷体_GB2312"/>
                <w:color w:val="auto"/>
                <w:highlight w:val="none"/>
              </w:rPr>
            </w:pPr>
            <w:r>
              <w:rPr>
                <w:rFonts w:hint="eastAsia" w:ascii="楷体_GB2312" w:eastAsia="楷体_GB2312"/>
                <w:color w:val="auto"/>
                <w:highlight w:val="none"/>
              </w:rPr>
              <w:t>面积（㎡）</w:t>
            </w:r>
          </w:p>
        </w:tc>
        <w:tc>
          <w:tcPr>
            <w:tcW w:w="2391" w:type="dxa"/>
            <w:vAlign w:val="center"/>
          </w:tcPr>
          <w:p>
            <w:pPr>
              <w:spacing w:line="500" w:lineRule="exact"/>
              <w:jc w:val="center"/>
              <w:rPr>
                <w:rFonts w:ascii="楷体_GB2312" w:eastAsia="楷体_GB2312"/>
                <w:color w:val="auto"/>
                <w:highlight w:val="none"/>
              </w:rPr>
            </w:pPr>
            <w:r>
              <w:rPr>
                <w:rFonts w:hint="eastAsia" w:ascii="楷体_GB2312" w:eastAsia="楷体_GB2312"/>
                <w:color w:val="auto"/>
                <w:highlight w:val="none"/>
              </w:rPr>
              <w:t>位置</w:t>
            </w:r>
          </w:p>
        </w:tc>
        <w:tc>
          <w:tcPr>
            <w:tcW w:w="2391" w:type="dxa"/>
            <w:vAlign w:val="center"/>
          </w:tcPr>
          <w:p>
            <w:pPr>
              <w:spacing w:line="500" w:lineRule="exact"/>
              <w:jc w:val="center"/>
              <w:rPr>
                <w:rFonts w:eastAsia="楷体_GB2312"/>
                <w:color w:val="auto"/>
                <w:highlight w:val="none"/>
              </w:rPr>
            </w:pPr>
            <w:r>
              <w:rPr>
                <w:rFonts w:hint="eastAsia" w:eastAsia="楷体_GB2312"/>
                <w:color w:val="auto"/>
                <w:highlight w:val="none"/>
              </w:rPr>
              <w:t>需要时间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89" w:type="dxa"/>
          </w:tcPr>
          <w:p>
            <w:pPr>
              <w:spacing w:line="500" w:lineRule="exact"/>
              <w:rPr>
                <w:rFonts w:ascii="楷体_GB2312" w:eastAsia="楷体_GB2312"/>
                <w:color w:val="auto"/>
                <w:highlight w:val="none"/>
              </w:rPr>
            </w:pPr>
          </w:p>
        </w:tc>
        <w:tc>
          <w:tcPr>
            <w:tcW w:w="2405" w:type="dxa"/>
          </w:tcPr>
          <w:p>
            <w:pPr>
              <w:spacing w:line="500" w:lineRule="exact"/>
              <w:rPr>
                <w:rFonts w:ascii="楷体_GB2312" w:eastAsia="楷体_GB2312"/>
                <w:color w:val="auto"/>
                <w:highlight w:val="none"/>
              </w:rPr>
            </w:pPr>
          </w:p>
        </w:tc>
        <w:tc>
          <w:tcPr>
            <w:tcW w:w="2391" w:type="dxa"/>
          </w:tcPr>
          <w:p>
            <w:pPr>
              <w:spacing w:line="500" w:lineRule="exact"/>
              <w:rPr>
                <w:rFonts w:ascii="楷体_GB2312" w:eastAsia="楷体_GB2312"/>
                <w:color w:val="auto"/>
                <w:highlight w:val="none"/>
              </w:rPr>
            </w:pPr>
          </w:p>
        </w:tc>
        <w:tc>
          <w:tcPr>
            <w:tcW w:w="2391" w:type="dxa"/>
          </w:tcPr>
          <w:p>
            <w:pPr>
              <w:spacing w:line="500" w:lineRule="exact"/>
              <w:rPr>
                <w:color w:val="auto"/>
                <w:highlight w:val="none"/>
              </w:rPr>
            </w:pPr>
          </w:p>
        </w:tc>
      </w:tr>
    </w:tbl>
    <w:p>
      <w:pPr>
        <w:spacing w:line="500" w:lineRule="exact"/>
        <w:rPr>
          <w:rFonts w:ascii="楷体_GB2312" w:eastAsia="楷体_GB2312"/>
          <w:color w:val="auto"/>
          <w:highlight w:val="none"/>
        </w:rPr>
      </w:pPr>
      <w:r>
        <w:rPr>
          <w:rFonts w:hint="eastAsia"/>
          <w:color w:val="auto"/>
          <w:highlight w:val="none"/>
        </w:rPr>
        <w:t>注：</w:t>
      </w:r>
      <w:r>
        <w:rPr>
          <w:rFonts w:hint="eastAsia" w:ascii="楷体_GB2312" w:eastAsia="楷体_GB2312"/>
          <w:color w:val="auto"/>
          <w:highlight w:val="none"/>
        </w:rPr>
        <w:t>1、供应商应逐项填写本表，指出全部临时设施用地面积以及详细用途。</w:t>
      </w:r>
    </w:p>
    <w:p>
      <w:pPr>
        <w:numPr>
          <w:ilvl w:val="0"/>
          <w:numId w:val="35"/>
        </w:numPr>
        <w:spacing w:line="500" w:lineRule="exact"/>
        <w:ind w:firstLine="435"/>
        <w:rPr>
          <w:rFonts w:ascii="楷体_GB2312" w:eastAsia="楷体_GB2312"/>
          <w:color w:val="auto"/>
          <w:highlight w:val="none"/>
        </w:rPr>
      </w:pPr>
      <w:r>
        <w:rPr>
          <w:rFonts w:hint="eastAsia" w:ascii="楷体_GB2312" w:eastAsia="楷体_GB2312"/>
          <w:color w:val="auto"/>
          <w:highlight w:val="none"/>
        </w:rPr>
        <w:t>若本表不够，可加附页。</w:t>
      </w:r>
    </w:p>
    <w:p>
      <w:pPr>
        <w:spacing w:line="500" w:lineRule="exact"/>
        <w:rPr>
          <w:rFonts w:ascii="楷体_GB2312" w:eastAsia="楷体_GB2312"/>
          <w:color w:val="auto"/>
          <w:highlight w:val="none"/>
        </w:rPr>
      </w:pPr>
    </w:p>
    <w:p>
      <w:pPr>
        <w:spacing w:line="500" w:lineRule="exact"/>
        <w:rPr>
          <w:rFonts w:ascii="楷体_GB2312" w:eastAsia="楷体_GB2312"/>
          <w:color w:val="auto"/>
          <w:highlight w:val="none"/>
        </w:rPr>
      </w:pPr>
    </w:p>
    <w:p>
      <w:pPr>
        <w:spacing w:line="500" w:lineRule="exact"/>
        <w:rPr>
          <w:rFonts w:ascii="楷体_GB2312" w:eastAsia="楷体_GB2312"/>
          <w:color w:val="auto"/>
          <w:highlight w:val="none"/>
        </w:rPr>
      </w:pPr>
    </w:p>
    <w:p>
      <w:pPr>
        <w:spacing w:line="588" w:lineRule="exact"/>
        <w:rPr>
          <w:color w:val="auto"/>
          <w:sz w:val="24"/>
          <w:highlight w:val="none"/>
        </w:rPr>
      </w:pPr>
      <w:r>
        <w:rPr>
          <w:rFonts w:hint="eastAsia" w:ascii="宋体"/>
          <w:b/>
          <w:bCs/>
          <w:color w:val="auto"/>
          <w:sz w:val="28"/>
          <w:szCs w:val="28"/>
          <w:highlight w:val="none"/>
        </w:rPr>
        <w:t>其他：</w:t>
      </w:r>
      <w:bookmarkStart w:id="785" w:name="_Toc401731649"/>
      <w:bookmarkStart w:id="786" w:name="_Toc371437814"/>
      <w:bookmarkStart w:id="787" w:name="_Toc421620213"/>
      <w:bookmarkStart w:id="788" w:name="_Toc8524"/>
      <w:bookmarkStart w:id="789" w:name="_Toc8115"/>
      <w:bookmarkStart w:id="790" w:name="_Toc392185009"/>
      <w:bookmarkStart w:id="791" w:name="_Toc329789164"/>
      <w:bookmarkStart w:id="792" w:name="_Toc392185119"/>
      <w:bookmarkStart w:id="793" w:name="_Toc391975666"/>
      <w:bookmarkStart w:id="794" w:name="_Toc400781103"/>
      <w:bookmarkStart w:id="795" w:name="_Toc6571"/>
    </w:p>
    <w:p>
      <w:pPr>
        <w:spacing w:line="460" w:lineRule="exact"/>
        <w:rPr>
          <w:color w:val="auto"/>
          <w:sz w:val="24"/>
          <w:highlight w:val="none"/>
        </w:rPr>
      </w:pPr>
      <w:r>
        <w:rPr>
          <w:rFonts w:hint="eastAsia"/>
          <w:b/>
          <w:bCs/>
          <w:color w:val="auto"/>
          <w:sz w:val="24"/>
          <w:highlight w:val="none"/>
        </w:rPr>
        <w:t>附件</w:t>
      </w:r>
      <w:r>
        <w:rPr>
          <w:rFonts w:hint="eastAsia"/>
          <w:b/>
          <w:bCs/>
          <w:color w:val="auto"/>
          <w:sz w:val="24"/>
          <w:highlight w:val="none"/>
          <w:lang w:val="en-US" w:eastAsia="zh-CN"/>
        </w:rPr>
        <w:t>1</w:t>
      </w:r>
      <w:r>
        <w:rPr>
          <w:rFonts w:hint="eastAsia"/>
          <w:b/>
          <w:bCs/>
          <w:color w:val="auto"/>
          <w:sz w:val="24"/>
          <w:highlight w:val="none"/>
        </w:rPr>
        <w:t>：</w:t>
      </w:r>
      <w:r>
        <w:rPr>
          <w:rFonts w:hint="eastAsia"/>
          <w:color w:val="auto"/>
          <w:sz w:val="24"/>
          <w:highlight w:val="none"/>
        </w:rPr>
        <w:t>（加盖公章）：关联单位情况说明</w:t>
      </w:r>
    </w:p>
    <w:tbl>
      <w:tblPr>
        <w:tblStyle w:val="25"/>
        <w:tblW w:w="754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754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2383" w:hRule="atLeast"/>
          <w:jc w:val="center"/>
        </w:trPr>
        <w:tc>
          <w:tcPr>
            <w:tcW w:w="7540" w:type="dxa"/>
          </w:tcPr>
          <w:p>
            <w:pPr>
              <w:spacing w:line="460" w:lineRule="exact"/>
              <w:rPr>
                <w:color w:val="auto"/>
                <w:sz w:val="24"/>
                <w:highlight w:val="none"/>
              </w:rPr>
            </w:pPr>
          </w:p>
          <w:p>
            <w:pPr>
              <w:spacing w:line="460" w:lineRule="exact"/>
              <w:rPr>
                <w:color w:val="auto"/>
                <w:sz w:val="24"/>
                <w:highlight w:val="none"/>
              </w:rPr>
            </w:pPr>
            <w:r>
              <w:rPr>
                <w:color w:val="auto"/>
                <w:sz w:val="24"/>
                <w:highlight w:val="none"/>
              </w:rPr>
              <w:t>单位负责人</w:t>
            </w:r>
            <w:r>
              <w:rPr>
                <w:rFonts w:hint="eastAsia"/>
                <w:color w:val="auto"/>
                <w:sz w:val="24"/>
                <w:highlight w:val="none"/>
              </w:rPr>
              <w:t>与本</w:t>
            </w:r>
            <w:r>
              <w:rPr>
                <w:color w:val="auto"/>
                <w:sz w:val="24"/>
                <w:highlight w:val="none"/>
              </w:rPr>
              <w:t>单位负责人为同一人</w:t>
            </w:r>
            <w:r>
              <w:rPr>
                <w:rFonts w:hint="eastAsia"/>
                <w:color w:val="auto"/>
                <w:sz w:val="24"/>
                <w:highlight w:val="none"/>
              </w:rPr>
              <w:t>的单位：</w:t>
            </w:r>
          </w:p>
          <w:p>
            <w:pPr>
              <w:spacing w:line="460" w:lineRule="exact"/>
              <w:rPr>
                <w:color w:val="auto"/>
                <w:sz w:val="24"/>
                <w:highlight w:val="none"/>
              </w:rPr>
            </w:pPr>
          </w:p>
          <w:p>
            <w:pPr>
              <w:spacing w:line="460" w:lineRule="exact"/>
              <w:rPr>
                <w:color w:val="auto"/>
                <w:sz w:val="24"/>
                <w:highlight w:val="none"/>
              </w:rPr>
            </w:pPr>
          </w:p>
          <w:p>
            <w:pPr>
              <w:spacing w:line="460" w:lineRule="exact"/>
              <w:rPr>
                <w:color w:val="auto"/>
                <w:sz w:val="24"/>
                <w:highlight w:val="none"/>
              </w:rPr>
            </w:pPr>
            <w:r>
              <w:rPr>
                <w:rFonts w:hint="eastAsia"/>
                <w:color w:val="auto"/>
                <w:sz w:val="24"/>
                <w:highlight w:val="none"/>
              </w:rPr>
              <w:t>与本</w:t>
            </w:r>
            <w:r>
              <w:rPr>
                <w:color w:val="auto"/>
                <w:sz w:val="24"/>
                <w:highlight w:val="none"/>
              </w:rPr>
              <w:t>单位存在控股</w:t>
            </w:r>
            <w:r>
              <w:rPr>
                <w:rFonts w:hint="eastAsia"/>
                <w:color w:val="auto"/>
                <w:sz w:val="24"/>
                <w:highlight w:val="none"/>
              </w:rPr>
              <w:t>与被控股</w:t>
            </w:r>
            <w:r>
              <w:rPr>
                <w:color w:val="auto"/>
                <w:sz w:val="24"/>
                <w:highlight w:val="none"/>
              </w:rPr>
              <w:t>关系的单位</w:t>
            </w:r>
            <w:r>
              <w:rPr>
                <w:rFonts w:hint="eastAsia"/>
                <w:color w:val="auto"/>
                <w:sz w:val="24"/>
                <w:highlight w:val="none"/>
              </w:rPr>
              <w:t>：</w:t>
            </w:r>
          </w:p>
          <w:p>
            <w:pPr>
              <w:spacing w:line="460" w:lineRule="exact"/>
              <w:rPr>
                <w:color w:val="auto"/>
                <w:sz w:val="24"/>
                <w:highlight w:val="none"/>
              </w:rPr>
            </w:pPr>
          </w:p>
          <w:p>
            <w:pPr>
              <w:spacing w:line="460" w:lineRule="exact"/>
              <w:rPr>
                <w:color w:val="auto"/>
                <w:sz w:val="24"/>
                <w:highlight w:val="none"/>
              </w:rPr>
            </w:pPr>
          </w:p>
          <w:p>
            <w:pPr>
              <w:spacing w:line="460" w:lineRule="exact"/>
              <w:rPr>
                <w:color w:val="auto"/>
                <w:sz w:val="24"/>
                <w:highlight w:val="none"/>
              </w:rPr>
            </w:pPr>
            <w:r>
              <w:rPr>
                <w:rFonts w:hint="eastAsia"/>
                <w:color w:val="auto"/>
                <w:sz w:val="24"/>
                <w:highlight w:val="none"/>
              </w:rPr>
              <w:t>与本</w:t>
            </w:r>
            <w:r>
              <w:rPr>
                <w:color w:val="auto"/>
                <w:sz w:val="24"/>
                <w:highlight w:val="none"/>
              </w:rPr>
              <w:t>单位存在管理</w:t>
            </w:r>
            <w:r>
              <w:rPr>
                <w:rFonts w:hint="eastAsia"/>
                <w:color w:val="auto"/>
                <w:sz w:val="24"/>
                <w:highlight w:val="none"/>
              </w:rPr>
              <w:t>与被管理</w:t>
            </w:r>
            <w:r>
              <w:rPr>
                <w:color w:val="auto"/>
                <w:sz w:val="24"/>
                <w:highlight w:val="none"/>
              </w:rPr>
              <w:t>关系的单位</w:t>
            </w:r>
            <w:r>
              <w:rPr>
                <w:rFonts w:hint="eastAsia"/>
                <w:color w:val="auto"/>
                <w:sz w:val="24"/>
                <w:highlight w:val="none"/>
              </w:rPr>
              <w:t>：</w:t>
            </w:r>
          </w:p>
          <w:p>
            <w:pPr>
              <w:spacing w:line="460" w:lineRule="exact"/>
              <w:rPr>
                <w:color w:val="auto"/>
                <w:sz w:val="24"/>
                <w:highlight w:val="none"/>
              </w:rPr>
            </w:pPr>
          </w:p>
          <w:p>
            <w:pPr>
              <w:spacing w:line="460" w:lineRule="exact"/>
              <w:rPr>
                <w:color w:val="auto"/>
                <w:sz w:val="24"/>
                <w:highlight w:val="none"/>
              </w:rPr>
            </w:pPr>
          </w:p>
        </w:tc>
      </w:tr>
    </w:tbl>
    <w:p>
      <w:pPr>
        <w:spacing w:line="460" w:lineRule="exact"/>
        <w:rPr>
          <w:color w:val="auto"/>
          <w:sz w:val="24"/>
          <w:highlight w:val="none"/>
        </w:rPr>
      </w:pPr>
    </w:p>
    <w:p>
      <w:pPr>
        <w:spacing w:line="460" w:lineRule="exact"/>
        <w:rPr>
          <w:color w:val="auto"/>
          <w:sz w:val="24"/>
          <w:highlight w:val="none"/>
        </w:rPr>
      </w:pPr>
      <w:r>
        <w:rPr>
          <w:rFonts w:hint="eastAsia"/>
          <w:color w:val="auto"/>
          <w:sz w:val="24"/>
          <w:highlight w:val="none"/>
        </w:rPr>
        <w:t>备注：1. 未披露或未真实披露申请人与可能参加本采购项目（标段/包）竞标的关联单位的关系的相关情况视为弄虚作假。</w:t>
      </w:r>
    </w:p>
    <w:p>
      <w:pPr>
        <w:spacing w:line="460" w:lineRule="exact"/>
        <w:rPr>
          <w:color w:val="auto"/>
          <w:sz w:val="24"/>
          <w:highlight w:val="none"/>
        </w:rPr>
      </w:pPr>
      <w:r>
        <w:rPr>
          <w:color w:val="auto"/>
          <w:sz w:val="24"/>
          <w:highlight w:val="none"/>
        </w:rPr>
        <w:t>2</w:t>
      </w:r>
      <w:r>
        <w:rPr>
          <w:rFonts w:hint="eastAsia"/>
          <w:color w:val="auto"/>
          <w:sz w:val="24"/>
          <w:highlight w:val="none"/>
        </w:rPr>
        <w:t>．联合体竞标的，联合体各成员应分别填写。</w:t>
      </w:r>
    </w:p>
    <w:p>
      <w:pPr>
        <w:spacing w:line="360" w:lineRule="auto"/>
        <w:ind w:firstLine="420"/>
        <w:rPr>
          <w:rFonts w:ascii="宋体" w:hAnsi="宋体"/>
          <w:color w:val="auto"/>
          <w:sz w:val="24"/>
          <w:highlight w:val="none"/>
        </w:rPr>
      </w:pPr>
    </w:p>
    <w:p>
      <w:pPr>
        <w:autoSpaceDE w:val="0"/>
        <w:autoSpaceDN w:val="0"/>
        <w:adjustRightInd w:val="0"/>
        <w:spacing w:line="360" w:lineRule="auto"/>
        <w:jc w:val="left"/>
        <w:outlineLvl w:val="1"/>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bookmarkEnd w:id="785"/>
    <w:bookmarkEnd w:id="786"/>
    <w:bookmarkEnd w:id="787"/>
    <w:bookmarkEnd w:id="788"/>
    <w:bookmarkEnd w:id="789"/>
    <w:bookmarkEnd w:id="790"/>
    <w:bookmarkEnd w:id="791"/>
    <w:bookmarkEnd w:id="792"/>
    <w:bookmarkEnd w:id="793"/>
    <w:bookmarkEnd w:id="794"/>
    <w:bookmarkEnd w:id="795"/>
    <w:p>
      <w:pPr>
        <w:autoSpaceDE w:val="0"/>
        <w:autoSpaceDN w:val="0"/>
        <w:adjustRightInd w:val="0"/>
        <w:spacing w:line="360" w:lineRule="auto"/>
        <w:jc w:val="left"/>
        <w:outlineLvl w:val="1"/>
        <w:rPr>
          <w:rFonts w:ascii="宋体"/>
          <w:b/>
          <w:color w:val="auto"/>
          <w:sz w:val="24"/>
          <w:highlight w:val="none"/>
        </w:rPr>
      </w:pPr>
      <w:bookmarkStart w:id="796" w:name="_Toc23129"/>
      <w:bookmarkStart w:id="797" w:name="_Toc24003"/>
      <w:bookmarkStart w:id="798" w:name="_Toc28204"/>
      <w:bookmarkStart w:id="799" w:name="_Toc27895"/>
      <w:bookmarkStart w:id="800" w:name="_Toc6838"/>
      <w:bookmarkStart w:id="801" w:name="_Toc28531"/>
      <w:bookmarkStart w:id="802" w:name="_Toc16838"/>
      <w:bookmarkStart w:id="803" w:name="_Toc1787"/>
      <w:bookmarkStart w:id="804" w:name="_Toc20069"/>
      <w:bookmarkStart w:id="805" w:name="_Toc24096"/>
      <w:bookmarkStart w:id="806" w:name="_Toc25166"/>
      <w:r>
        <w:rPr>
          <w:rFonts w:hint="eastAsia" w:ascii="宋体" w:hAnsi="宋体"/>
          <w:b/>
          <w:color w:val="auto"/>
          <w:sz w:val="24"/>
          <w:highlight w:val="none"/>
        </w:rPr>
        <w:t>附件</w:t>
      </w:r>
      <w:r>
        <w:rPr>
          <w:rFonts w:hint="eastAsia" w:ascii="宋体" w:hAnsi="宋体"/>
          <w:b/>
          <w:color w:val="auto"/>
          <w:sz w:val="24"/>
          <w:highlight w:val="none"/>
          <w:lang w:val="en-US" w:eastAsia="zh-CN"/>
        </w:rPr>
        <w:t>2</w:t>
      </w:r>
      <w:r>
        <w:rPr>
          <w:rFonts w:hint="eastAsia" w:ascii="宋体" w:hAnsi="宋体"/>
          <w:b/>
          <w:color w:val="auto"/>
          <w:sz w:val="24"/>
          <w:highlight w:val="none"/>
        </w:rPr>
        <w:t>《中小企业声明函》</w:t>
      </w:r>
      <w:bookmarkEnd w:id="796"/>
      <w:bookmarkEnd w:id="797"/>
      <w:bookmarkEnd w:id="798"/>
      <w:bookmarkEnd w:id="799"/>
      <w:bookmarkEnd w:id="800"/>
      <w:bookmarkEnd w:id="801"/>
      <w:bookmarkEnd w:id="802"/>
      <w:bookmarkEnd w:id="803"/>
      <w:bookmarkEnd w:id="804"/>
      <w:bookmarkEnd w:id="805"/>
      <w:bookmarkEnd w:id="806"/>
    </w:p>
    <w:p>
      <w:pP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中小企业声明函（工程、服务）</w:t>
      </w:r>
    </w:p>
    <w:p>
      <w:pPr>
        <w:spacing w:line="560" w:lineRule="exact"/>
        <w:ind w:firstLine="480" w:firstLineChars="200"/>
        <w:rPr>
          <w:rFonts w:ascii="宋体" w:hAnsi="宋体" w:cs="宋体"/>
          <w:color w:val="auto"/>
          <w:sz w:val="24"/>
          <w:szCs w:val="32"/>
          <w:highlight w:val="none"/>
        </w:rPr>
      </w:pPr>
    </w:p>
    <w:p>
      <w:pPr>
        <w:spacing w:line="6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本公司（联合体）郑重声明，根据《政府采购促进中小企业发展管理办法》（财库【2020】46号）的规定，本公司（联合体）参加</w:t>
      </w:r>
      <w:r>
        <w:rPr>
          <w:rFonts w:hint="eastAsia" w:ascii="宋体" w:hAnsi="宋体" w:cs="宋体"/>
          <w:i/>
          <w:iCs/>
          <w:color w:val="auto"/>
          <w:sz w:val="24"/>
          <w:szCs w:val="32"/>
          <w:highlight w:val="none"/>
          <w:u w:val="single"/>
        </w:rPr>
        <w:t>（单位名称）</w:t>
      </w:r>
      <w:r>
        <w:rPr>
          <w:rFonts w:hint="eastAsia" w:ascii="宋体" w:hAnsi="宋体" w:cs="宋体"/>
          <w:color w:val="auto"/>
          <w:sz w:val="24"/>
          <w:szCs w:val="32"/>
          <w:highlight w:val="none"/>
        </w:rPr>
        <w:t>的</w:t>
      </w:r>
      <w:r>
        <w:rPr>
          <w:rFonts w:hint="eastAsia" w:ascii="宋体" w:hAnsi="宋体" w:cs="宋体"/>
          <w:i/>
          <w:iCs/>
          <w:color w:val="auto"/>
          <w:sz w:val="24"/>
          <w:szCs w:val="32"/>
          <w:highlight w:val="none"/>
          <w:u w:val="single"/>
        </w:rPr>
        <w:t>（项目名称）</w:t>
      </w:r>
      <w:r>
        <w:rPr>
          <w:rFonts w:hint="eastAsia" w:ascii="宋体" w:hAnsi="宋体" w:cs="宋体"/>
          <w:color w:val="auto"/>
          <w:sz w:val="24"/>
          <w:szCs w:val="3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6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i/>
          <w:iCs/>
          <w:color w:val="auto"/>
          <w:sz w:val="24"/>
          <w:szCs w:val="32"/>
          <w:highlight w:val="none"/>
          <w:u w:val="single"/>
        </w:rPr>
        <w:t>（标的名称）</w:t>
      </w:r>
      <w:r>
        <w:rPr>
          <w:rFonts w:hint="eastAsia" w:ascii="宋体" w:hAnsi="宋体" w:cs="宋体"/>
          <w:color w:val="auto"/>
          <w:sz w:val="24"/>
          <w:szCs w:val="32"/>
          <w:highlight w:val="none"/>
        </w:rPr>
        <w:t>，属于</w:t>
      </w:r>
      <w:r>
        <w:rPr>
          <w:rFonts w:hint="eastAsia" w:ascii="宋体" w:hAnsi="宋体" w:cs="宋体"/>
          <w:i/>
          <w:iCs/>
          <w:color w:val="auto"/>
          <w:sz w:val="24"/>
          <w:szCs w:val="32"/>
          <w:highlight w:val="none"/>
          <w:u w:val="single"/>
        </w:rPr>
        <w:t>（建筑业）</w:t>
      </w:r>
      <w:r>
        <w:rPr>
          <w:rFonts w:hint="eastAsia" w:ascii="宋体" w:hAnsi="宋体" w:cs="宋体"/>
          <w:color w:val="auto"/>
          <w:sz w:val="24"/>
          <w:szCs w:val="32"/>
          <w:highlight w:val="none"/>
        </w:rPr>
        <w:t>；承建（承接）企业为</w:t>
      </w:r>
      <w:r>
        <w:rPr>
          <w:rFonts w:hint="eastAsia" w:ascii="宋体" w:hAnsi="宋体" w:cs="宋体"/>
          <w:i/>
          <w:iCs/>
          <w:color w:val="auto"/>
          <w:sz w:val="24"/>
          <w:szCs w:val="32"/>
          <w:highlight w:val="none"/>
          <w:u w:val="single"/>
        </w:rPr>
        <w:t>（企业名称）</w:t>
      </w:r>
      <w:r>
        <w:rPr>
          <w:rFonts w:hint="eastAsia" w:ascii="宋体" w:hAnsi="宋体" w:cs="宋体"/>
          <w:color w:val="auto"/>
          <w:sz w:val="24"/>
          <w:szCs w:val="32"/>
          <w:highlight w:val="none"/>
        </w:rPr>
        <w:t>，从业人员人，企业收入为万元，资产总额为万元</w:t>
      </w:r>
      <w:r>
        <w:rPr>
          <w:rFonts w:hint="eastAsia" w:ascii="宋体" w:hAnsi="宋体" w:cs="宋体"/>
          <w:color w:val="auto"/>
          <w:sz w:val="24"/>
          <w:szCs w:val="32"/>
          <w:highlight w:val="none"/>
          <w:vertAlign w:val="superscript"/>
        </w:rPr>
        <w:t>1</w:t>
      </w:r>
      <w:r>
        <w:rPr>
          <w:rFonts w:hint="eastAsia" w:ascii="宋体" w:hAnsi="宋体" w:cs="宋体"/>
          <w:color w:val="auto"/>
          <w:sz w:val="24"/>
          <w:szCs w:val="32"/>
          <w:highlight w:val="none"/>
        </w:rPr>
        <w:t>，属于</w:t>
      </w:r>
      <w:r>
        <w:rPr>
          <w:rFonts w:hint="eastAsia" w:ascii="宋体" w:hAnsi="宋体" w:cs="宋体"/>
          <w:i/>
          <w:iCs/>
          <w:color w:val="auto"/>
          <w:sz w:val="24"/>
          <w:szCs w:val="32"/>
          <w:highlight w:val="none"/>
          <w:u w:val="single"/>
        </w:rPr>
        <w:t>（中型企业、小型企业、微型企业）</w:t>
      </w:r>
      <w:r>
        <w:rPr>
          <w:rFonts w:hint="eastAsia" w:ascii="宋体" w:hAnsi="宋体" w:cs="宋体"/>
          <w:color w:val="auto"/>
          <w:sz w:val="24"/>
          <w:szCs w:val="32"/>
          <w:highlight w:val="none"/>
        </w:rPr>
        <w:t>；</w:t>
      </w:r>
    </w:p>
    <w:p>
      <w:pPr>
        <w:spacing w:line="6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i/>
          <w:iCs/>
          <w:color w:val="auto"/>
          <w:sz w:val="24"/>
          <w:szCs w:val="32"/>
          <w:highlight w:val="none"/>
          <w:u w:val="single"/>
        </w:rPr>
        <w:t>（标的名称）</w:t>
      </w:r>
      <w:r>
        <w:rPr>
          <w:rFonts w:hint="eastAsia" w:ascii="宋体" w:hAnsi="宋体" w:cs="宋体"/>
          <w:color w:val="auto"/>
          <w:sz w:val="24"/>
          <w:szCs w:val="32"/>
          <w:highlight w:val="none"/>
        </w:rPr>
        <w:t>，属于</w:t>
      </w:r>
      <w:r>
        <w:rPr>
          <w:rFonts w:hint="eastAsia" w:ascii="宋体" w:hAnsi="宋体" w:cs="宋体"/>
          <w:i/>
          <w:iCs/>
          <w:color w:val="auto"/>
          <w:sz w:val="24"/>
          <w:szCs w:val="32"/>
          <w:highlight w:val="none"/>
          <w:u w:val="single"/>
        </w:rPr>
        <w:t>（采购文件中明确的所属行业）</w:t>
      </w:r>
      <w:r>
        <w:rPr>
          <w:rFonts w:hint="eastAsia" w:ascii="宋体" w:hAnsi="宋体" w:cs="宋体"/>
          <w:color w:val="auto"/>
          <w:sz w:val="24"/>
          <w:szCs w:val="32"/>
          <w:highlight w:val="none"/>
        </w:rPr>
        <w:t>；承建（承接）企业为</w:t>
      </w:r>
      <w:r>
        <w:rPr>
          <w:rFonts w:hint="eastAsia" w:ascii="宋体" w:hAnsi="宋体" w:cs="宋体"/>
          <w:i/>
          <w:iCs/>
          <w:color w:val="auto"/>
          <w:sz w:val="24"/>
          <w:szCs w:val="32"/>
          <w:highlight w:val="none"/>
          <w:u w:val="single"/>
        </w:rPr>
        <w:t>（企业名称）</w:t>
      </w:r>
      <w:r>
        <w:rPr>
          <w:rFonts w:hint="eastAsia" w:ascii="宋体" w:hAnsi="宋体" w:cs="宋体"/>
          <w:color w:val="auto"/>
          <w:sz w:val="24"/>
          <w:szCs w:val="32"/>
          <w:highlight w:val="none"/>
        </w:rPr>
        <w:t>，从业人员人，企业收入为万元，资产总额为万元</w:t>
      </w:r>
      <w:r>
        <w:rPr>
          <w:rFonts w:hint="eastAsia" w:ascii="宋体" w:hAnsi="宋体" w:cs="宋体"/>
          <w:color w:val="auto"/>
          <w:sz w:val="24"/>
          <w:szCs w:val="32"/>
          <w:highlight w:val="none"/>
          <w:vertAlign w:val="superscript"/>
        </w:rPr>
        <w:t>1</w:t>
      </w:r>
      <w:r>
        <w:rPr>
          <w:rFonts w:hint="eastAsia" w:ascii="宋体" w:hAnsi="宋体" w:cs="宋体"/>
          <w:color w:val="auto"/>
          <w:sz w:val="24"/>
          <w:szCs w:val="32"/>
          <w:highlight w:val="none"/>
        </w:rPr>
        <w:t>，属于</w:t>
      </w:r>
      <w:r>
        <w:rPr>
          <w:rFonts w:hint="eastAsia" w:ascii="宋体" w:hAnsi="宋体" w:cs="宋体"/>
          <w:i/>
          <w:iCs/>
          <w:color w:val="auto"/>
          <w:sz w:val="24"/>
          <w:szCs w:val="32"/>
          <w:highlight w:val="none"/>
          <w:u w:val="single"/>
        </w:rPr>
        <w:t>（中型企业、小型企业、微型企业）</w:t>
      </w:r>
      <w:r>
        <w:rPr>
          <w:rFonts w:hint="eastAsia" w:ascii="宋体" w:hAnsi="宋体" w:cs="宋体"/>
          <w:color w:val="auto"/>
          <w:sz w:val="24"/>
          <w:szCs w:val="32"/>
          <w:highlight w:val="none"/>
        </w:rPr>
        <w:t>；</w:t>
      </w:r>
    </w:p>
    <w:p>
      <w:pPr>
        <w:spacing w:line="6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p>
    <w:p>
      <w:pPr>
        <w:spacing w:line="6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以上企业，不属于大型企业的分支机构，不存在控股股东为大型企业的情形，也不存在与大企业的负责人为同一人的情形。</w:t>
      </w:r>
    </w:p>
    <w:p>
      <w:pPr>
        <w:spacing w:line="6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pPr>
        <w:spacing w:line="640" w:lineRule="exact"/>
        <w:ind w:firstLine="480" w:firstLineChars="200"/>
        <w:jc w:val="center"/>
        <w:rPr>
          <w:rFonts w:ascii="宋体" w:hAnsi="宋体" w:cs="宋体"/>
          <w:color w:val="auto"/>
          <w:sz w:val="24"/>
          <w:szCs w:val="32"/>
          <w:highlight w:val="none"/>
        </w:rPr>
      </w:pPr>
      <w:r>
        <w:rPr>
          <w:rFonts w:hint="eastAsia" w:ascii="宋体" w:hAnsi="宋体" w:cs="宋体"/>
          <w:color w:val="auto"/>
          <w:sz w:val="24"/>
          <w:szCs w:val="32"/>
          <w:highlight w:val="none"/>
        </w:rPr>
        <w:t xml:space="preserve">           企业名称（盖章）：</w:t>
      </w:r>
    </w:p>
    <w:p>
      <w:pPr>
        <w:spacing w:line="640" w:lineRule="exact"/>
        <w:ind w:firstLine="480" w:firstLineChars="200"/>
        <w:jc w:val="center"/>
        <w:rPr>
          <w:rFonts w:ascii="宋体" w:hAnsi="宋体" w:cs="宋体"/>
          <w:color w:val="auto"/>
          <w:sz w:val="24"/>
          <w:szCs w:val="32"/>
          <w:highlight w:val="none"/>
        </w:rPr>
      </w:pPr>
      <w:r>
        <w:rPr>
          <w:rFonts w:hint="eastAsia" w:ascii="宋体" w:hAnsi="宋体" w:cs="宋体"/>
          <w:color w:val="auto"/>
          <w:sz w:val="24"/>
          <w:szCs w:val="32"/>
          <w:highlight w:val="none"/>
        </w:rPr>
        <w:t>日期：</w:t>
      </w:r>
    </w:p>
    <w:p>
      <w:pPr>
        <w:spacing w:line="360" w:lineRule="auto"/>
        <w:rPr>
          <w:rFonts w:ascii="宋体" w:hAnsi="宋体" w:cs="宋体"/>
          <w:color w:val="auto"/>
          <w:sz w:val="24"/>
          <w:szCs w:val="32"/>
          <w:highlight w:val="none"/>
          <w:vertAlign w:val="superscript"/>
        </w:rPr>
      </w:pPr>
    </w:p>
    <w:p>
      <w:pPr>
        <w:spacing w:line="360" w:lineRule="auto"/>
        <w:rPr>
          <w:rFonts w:ascii="宋体" w:hAnsi="宋体" w:cs="宋体"/>
          <w:color w:val="auto"/>
          <w:sz w:val="28"/>
          <w:szCs w:val="36"/>
          <w:highlight w:val="none"/>
          <w:vertAlign w:val="superscript"/>
        </w:rPr>
      </w:pPr>
    </w:p>
    <w:p>
      <w:pPr>
        <w:spacing w:line="360" w:lineRule="auto"/>
        <w:rPr>
          <w:rFonts w:ascii="宋体" w:hAnsi="宋体" w:cs="宋体"/>
          <w:color w:val="auto"/>
          <w:highlight w:val="none"/>
        </w:rPr>
      </w:pPr>
      <w:r>
        <w:rPr>
          <w:rFonts w:hint="eastAsia" w:ascii="宋体" w:hAnsi="宋体" w:cs="宋体"/>
          <w:color w:val="auto"/>
          <w:sz w:val="28"/>
          <w:szCs w:val="36"/>
          <w:highlight w:val="none"/>
          <w:vertAlign w:val="superscript"/>
        </w:rPr>
        <w:t>1</w:t>
      </w:r>
      <w:r>
        <w:rPr>
          <w:rFonts w:hint="eastAsia" w:ascii="宋体" w:hAnsi="宋体" w:cs="宋体"/>
          <w:color w:val="auto"/>
          <w:highlight w:val="none"/>
        </w:rPr>
        <w:t>从业人员、营业收入、资产总额填报上一年度数据，无上一年度数据的新成立企业可不填。</w:t>
      </w:r>
    </w:p>
    <w:p>
      <w:pPr>
        <w:autoSpaceDE w:val="0"/>
        <w:autoSpaceDN w:val="0"/>
        <w:adjustRightInd w:val="0"/>
        <w:spacing w:line="360" w:lineRule="auto"/>
        <w:jc w:val="left"/>
        <w:outlineLvl w:val="1"/>
        <w:rPr>
          <w:rFonts w:ascii="宋体"/>
          <w:b/>
          <w:bCs/>
          <w:color w:val="auto"/>
          <w:sz w:val="24"/>
          <w:highlight w:val="none"/>
        </w:rPr>
      </w:pPr>
      <w:r>
        <w:rPr>
          <w:rFonts w:ascii="宋体"/>
          <w:bCs/>
          <w:color w:val="auto"/>
          <w:kern w:val="44"/>
          <w:szCs w:val="21"/>
          <w:highlight w:val="none"/>
        </w:rPr>
        <w:br w:type="page"/>
      </w:r>
      <w:bookmarkStart w:id="807" w:name="_Toc3177"/>
      <w:bookmarkStart w:id="808" w:name="_Toc637"/>
      <w:bookmarkStart w:id="809" w:name="_Toc12766"/>
      <w:bookmarkStart w:id="810" w:name="_Toc11205"/>
      <w:bookmarkStart w:id="811" w:name="_Toc21596"/>
      <w:bookmarkStart w:id="812" w:name="_Toc19110"/>
      <w:bookmarkStart w:id="813" w:name="_Toc7336"/>
      <w:bookmarkStart w:id="814" w:name="_Toc27876"/>
      <w:bookmarkStart w:id="815" w:name="_Toc14486"/>
      <w:r>
        <w:rPr>
          <w:rFonts w:hint="eastAsia" w:ascii="宋体" w:hAnsi="宋体"/>
          <w:b/>
          <w:color w:val="auto"/>
          <w:sz w:val="24"/>
          <w:highlight w:val="none"/>
        </w:rPr>
        <w:t>附件</w:t>
      </w:r>
      <w:r>
        <w:rPr>
          <w:rFonts w:hint="eastAsia" w:ascii="宋体" w:hAnsi="宋体"/>
          <w:b/>
          <w:color w:val="auto"/>
          <w:sz w:val="24"/>
          <w:highlight w:val="none"/>
          <w:lang w:val="en-US" w:eastAsia="zh-CN"/>
        </w:rPr>
        <w:t>3</w:t>
      </w:r>
      <w:r>
        <w:rPr>
          <w:rFonts w:hint="eastAsia" w:ascii="宋体" w:hAnsi="宋体"/>
          <w:b/>
          <w:color w:val="auto"/>
          <w:sz w:val="24"/>
          <w:highlight w:val="none"/>
        </w:rPr>
        <w:t xml:space="preserve">：                     </w:t>
      </w:r>
      <w:r>
        <w:rPr>
          <w:rFonts w:hint="eastAsia" w:ascii="宋体" w:hAnsi="宋体"/>
          <w:b/>
          <w:bCs/>
          <w:color w:val="auto"/>
          <w:sz w:val="24"/>
          <w:highlight w:val="none"/>
        </w:rPr>
        <w:t>无重大违法记录声明</w:t>
      </w:r>
      <w:bookmarkEnd w:id="807"/>
      <w:bookmarkEnd w:id="808"/>
      <w:bookmarkEnd w:id="809"/>
      <w:bookmarkEnd w:id="810"/>
      <w:bookmarkEnd w:id="811"/>
      <w:bookmarkEnd w:id="812"/>
      <w:bookmarkEnd w:id="813"/>
      <w:bookmarkEnd w:id="814"/>
      <w:bookmarkEnd w:id="815"/>
    </w:p>
    <w:p>
      <w:pPr>
        <w:spacing w:line="480" w:lineRule="auto"/>
        <w:rPr>
          <w:color w:val="auto"/>
          <w:kern w:val="0"/>
          <w:sz w:val="24"/>
          <w:highlight w:val="none"/>
        </w:rPr>
      </w:pPr>
    </w:p>
    <w:p>
      <w:pPr>
        <w:spacing w:line="480" w:lineRule="auto"/>
        <w:rPr>
          <w:color w:val="auto"/>
          <w:sz w:val="24"/>
          <w:highlight w:val="none"/>
        </w:rPr>
      </w:pPr>
      <w:r>
        <w:rPr>
          <w:rFonts w:hint="eastAsia"/>
          <w:color w:val="auto"/>
          <w:kern w:val="0"/>
          <w:sz w:val="24"/>
          <w:highlight w:val="none"/>
        </w:rPr>
        <w:t>采购人和采购代理机构：</w:t>
      </w:r>
    </w:p>
    <w:p>
      <w:pPr>
        <w:spacing w:line="480" w:lineRule="auto"/>
        <w:ind w:firstLine="480" w:firstLineChars="200"/>
        <w:rPr>
          <w:color w:val="auto"/>
          <w:sz w:val="24"/>
          <w:highlight w:val="none"/>
        </w:rPr>
      </w:pPr>
      <w:r>
        <w:rPr>
          <w:rFonts w:hint="eastAsia"/>
          <w:color w:val="auto"/>
          <w:kern w:val="0"/>
          <w:sz w:val="24"/>
          <w:highlight w:val="none"/>
        </w:rPr>
        <w:t>我方在此声明，我方在参加本</w:t>
      </w:r>
      <w:r>
        <w:rPr>
          <w:rFonts w:hint="eastAsia"/>
          <w:color w:val="auto"/>
          <w:kern w:val="0"/>
          <w:sz w:val="24"/>
          <w:highlight w:val="none"/>
          <w:shd w:val="clear" w:color="auto" w:fill="FFFFFF"/>
        </w:rPr>
        <w:t>次政府采购活动前三年内，在经营活动中没有以下重大违法记录：</w:t>
      </w:r>
    </w:p>
    <w:p>
      <w:pPr>
        <w:spacing w:line="480" w:lineRule="auto"/>
        <w:rPr>
          <w:color w:val="auto"/>
          <w:sz w:val="24"/>
          <w:highlight w:val="none"/>
        </w:rPr>
      </w:pPr>
      <w:r>
        <w:rPr>
          <w:color w:val="auto"/>
          <w:kern w:val="0"/>
          <w:sz w:val="24"/>
          <w:highlight w:val="none"/>
          <w:shd w:val="clear" w:color="auto" w:fill="FFFFFF"/>
        </w:rPr>
        <w:t>1.</w:t>
      </w:r>
      <w:r>
        <w:rPr>
          <w:rFonts w:hint="eastAsia"/>
          <w:color w:val="auto"/>
          <w:kern w:val="0"/>
          <w:sz w:val="24"/>
          <w:highlight w:val="none"/>
          <w:shd w:val="clear" w:color="auto" w:fill="FFFFFF"/>
        </w:rPr>
        <w:t>我方因违法经营被追究过刑事责任；</w:t>
      </w:r>
    </w:p>
    <w:p>
      <w:pPr>
        <w:spacing w:line="480" w:lineRule="auto"/>
        <w:rPr>
          <w:color w:val="auto"/>
          <w:sz w:val="24"/>
          <w:highlight w:val="none"/>
        </w:rPr>
      </w:pPr>
      <w:r>
        <w:rPr>
          <w:color w:val="auto"/>
          <w:kern w:val="0"/>
          <w:sz w:val="24"/>
          <w:highlight w:val="none"/>
          <w:shd w:val="clear" w:color="auto" w:fill="FFFFFF"/>
        </w:rPr>
        <w:t>2.</w:t>
      </w:r>
      <w:r>
        <w:rPr>
          <w:rFonts w:hint="eastAsia"/>
          <w:color w:val="auto"/>
          <w:kern w:val="0"/>
          <w:sz w:val="24"/>
          <w:highlight w:val="none"/>
          <w:shd w:val="clear" w:color="auto" w:fill="FFFFFF"/>
        </w:rPr>
        <w:t>我方因违法经营被责令停产停业、吊销许可证或者执照；</w:t>
      </w:r>
    </w:p>
    <w:p>
      <w:pPr>
        <w:spacing w:line="480" w:lineRule="auto"/>
        <w:rPr>
          <w:color w:val="auto"/>
          <w:sz w:val="24"/>
          <w:highlight w:val="none"/>
        </w:rPr>
      </w:pPr>
      <w:r>
        <w:rPr>
          <w:color w:val="auto"/>
          <w:kern w:val="0"/>
          <w:sz w:val="24"/>
          <w:highlight w:val="none"/>
          <w:shd w:val="clear" w:color="auto" w:fill="FFFFFF"/>
        </w:rPr>
        <w:t>3.</w:t>
      </w:r>
      <w:r>
        <w:rPr>
          <w:rFonts w:hint="eastAsia"/>
          <w:color w:val="auto"/>
          <w:kern w:val="0"/>
          <w:sz w:val="24"/>
          <w:highlight w:val="none"/>
          <w:shd w:val="clear" w:color="auto" w:fill="FFFFFF"/>
        </w:rPr>
        <w:t>我方因违法经营被处以较大数额罚款等行政处罚。</w:t>
      </w:r>
    </w:p>
    <w:p>
      <w:pPr>
        <w:spacing w:line="480" w:lineRule="auto"/>
        <w:ind w:firstLine="480" w:firstLineChars="200"/>
        <w:rPr>
          <w:color w:val="auto"/>
          <w:sz w:val="24"/>
          <w:highlight w:val="none"/>
        </w:rPr>
      </w:pPr>
      <w:r>
        <w:rPr>
          <w:rFonts w:hint="eastAsia"/>
          <w:color w:val="auto"/>
          <w:kern w:val="0"/>
          <w:sz w:val="24"/>
          <w:highlight w:val="none"/>
          <w:shd w:val="clear" w:color="auto" w:fill="FFFFFF"/>
        </w:rPr>
        <w:t>随本声明附上我方参加本次政府采购活动前</w:t>
      </w:r>
      <w:r>
        <w:rPr>
          <w:color w:val="auto"/>
          <w:kern w:val="0"/>
          <w:sz w:val="24"/>
          <w:highlight w:val="none"/>
          <w:shd w:val="clear" w:color="auto" w:fill="FFFFFF"/>
        </w:rPr>
        <w:t>3</w:t>
      </w:r>
      <w:r>
        <w:rPr>
          <w:rFonts w:hint="eastAsia"/>
          <w:color w:val="auto"/>
          <w:kern w:val="0"/>
          <w:sz w:val="24"/>
          <w:highlight w:val="none"/>
          <w:shd w:val="clear" w:color="auto" w:fill="FFFFFF"/>
        </w:rPr>
        <w:t>年内发生的诉讼及仲裁情况表以及相关的法律证明文件供贵方核验。我方保证上述信息的完整、客观、真实、准确，并愿意承担我方因提供虚假材料谋骗取成交、成交所引起的一切法律后果。</w:t>
      </w:r>
    </w:p>
    <w:p>
      <w:pPr>
        <w:spacing w:line="480" w:lineRule="auto"/>
        <w:ind w:firstLine="480" w:firstLineChars="200"/>
        <w:rPr>
          <w:color w:val="auto"/>
          <w:sz w:val="24"/>
          <w:highlight w:val="none"/>
        </w:rPr>
      </w:pPr>
      <w:r>
        <w:rPr>
          <w:rFonts w:hint="eastAsia"/>
          <w:color w:val="auto"/>
          <w:kern w:val="0"/>
          <w:sz w:val="24"/>
          <w:highlight w:val="none"/>
          <w:shd w:val="clear" w:color="auto" w:fill="FFFFFF"/>
        </w:rPr>
        <w:t>特此声明！</w:t>
      </w:r>
    </w:p>
    <w:p>
      <w:pPr>
        <w:spacing w:line="480" w:lineRule="auto"/>
        <w:rPr>
          <w:color w:val="auto"/>
          <w:szCs w:val="21"/>
          <w:highlight w:val="none"/>
        </w:rPr>
      </w:pPr>
      <w:r>
        <w:rPr>
          <w:color w:val="auto"/>
          <w:kern w:val="0"/>
          <w:szCs w:val="21"/>
          <w:highlight w:val="none"/>
          <w:shd w:val="clear" w:color="auto" w:fill="FFFFFF"/>
        </w:rPr>
        <w:t> </w:t>
      </w:r>
    </w:p>
    <w:p>
      <w:pPr>
        <w:spacing w:line="480" w:lineRule="auto"/>
        <w:rPr>
          <w:color w:val="auto"/>
          <w:szCs w:val="21"/>
          <w:highlight w:val="none"/>
        </w:rPr>
      </w:pPr>
    </w:p>
    <w:p>
      <w:pPr>
        <w:spacing w:line="480" w:lineRule="auto"/>
        <w:rPr>
          <w:color w:val="auto"/>
          <w:szCs w:val="21"/>
          <w:highlight w:val="none"/>
        </w:rPr>
      </w:pPr>
      <w:r>
        <w:rPr>
          <w:color w:val="auto"/>
          <w:kern w:val="0"/>
          <w:szCs w:val="21"/>
          <w:highlight w:val="none"/>
          <w:shd w:val="clear" w:color="auto" w:fill="FFFFFF"/>
        </w:rPr>
        <w:t> </w:t>
      </w:r>
    </w:p>
    <w:p>
      <w:pPr>
        <w:spacing w:line="480" w:lineRule="auto"/>
        <w:jc w:val="right"/>
        <w:rPr>
          <w:color w:val="auto"/>
          <w:sz w:val="24"/>
          <w:highlight w:val="none"/>
        </w:rPr>
      </w:pPr>
      <w:r>
        <w:rPr>
          <w:rFonts w:hint="eastAsia"/>
          <w:color w:val="auto"/>
          <w:kern w:val="0"/>
          <w:sz w:val="24"/>
          <w:highlight w:val="none"/>
          <w:shd w:val="clear" w:color="auto" w:fill="FFFFFF"/>
        </w:rPr>
        <w:t>供应商：</w:t>
      </w:r>
      <w:r>
        <w:rPr>
          <w:color w:val="auto"/>
          <w:kern w:val="0"/>
          <w:sz w:val="24"/>
          <w:highlight w:val="none"/>
          <w:u w:val="single"/>
          <w:shd w:val="clear" w:color="auto" w:fill="FFFFFF"/>
        </w:rPr>
        <w:t>                    </w:t>
      </w:r>
      <w:r>
        <w:rPr>
          <w:rFonts w:hint="eastAsia"/>
          <w:color w:val="auto"/>
          <w:kern w:val="0"/>
          <w:sz w:val="24"/>
          <w:highlight w:val="none"/>
          <w:shd w:val="clear" w:color="auto" w:fill="FFFFFF"/>
        </w:rPr>
        <w:t>（盖单位章）</w:t>
      </w:r>
    </w:p>
    <w:p>
      <w:pPr>
        <w:spacing w:line="480" w:lineRule="auto"/>
        <w:jc w:val="right"/>
        <w:rPr>
          <w:color w:val="auto"/>
          <w:sz w:val="24"/>
          <w:highlight w:val="none"/>
        </w:rPr>
      </w:pPr>
      <w:r>
        <w:rPr>
          <w:rFonts w:hint="eastAsia"/>
          <w:color w:val="auto"/>
          <w:kern w:val="0"/>
          <w:sz w:val="24"/>
          <w:highlight w:val="none"/>
          <w:shd w:val="clear" w:color="auto" w:fill="FFFFFF"/>
        </w:rPr>
        <w:t>法定代表人或其委托代理人：</w:t>
      </w:r>
      <w:r>
        <w:rPr>
          <w:color w:val="auto"/>
          <w:kern w:val="0"/>
          <w:sz w:val="24"/>
          <w:highlight w:val="none"/>
          <w:u w:val="single"/>
          <w:shd w:val="clear" w:color="auto" w:fill="FFFFFF"/>
        </w:rPr>
        <w:t>               </w:t>
      </w:r>
      <w:r>
        <w:rPr>
          <w:rFonts w:hint="eastAsia"/>
          <w:color w:val="auto"/>
          <w:kern w:val="0"/>
          <w:sz w:val="24"/>
          <w:highlight w:val="none"/>
          <w:shd w:val="clear" w:color="auto" w:fill="FFFFFF"/>
        </w:rPr>
        <w:t>（签字或盖章）</w:t>
      </w:r>
    </w:p>
    <w:p>
      <w:pPr>
        <w:spacing w:line="480" w:lineRule="auto"/>
        <w:jc w:val="right"/>
        <w:rPr>
          <w:color w:val="auto"/>
          <w:sz w:val="24"/>
          <w:highlight w:val="none"/>
        </w:rPr>
      </w:pPr>
      <w:r>
        <w:rPr>
          <w:color w:val="auto"/>
          <w:kern w:val="0"/>
          <w:sz w:val="24"/>
          <w:highlight w:val="none"/>
          <w:u w:val="single"/>
          <w:shd w:val="clear" w:color="auto" w:fill="FFFFFF"/>
        </w:rPr>
        <w:t>          </w:t>
      </w:r>
      <w:r>
        <w:rPr>
          <w:rFonts w:hint="eastAsia"/>
          <w:color w:val="auto"/>
          <w:kern w:val="0"/>
          <w:sz w:val="24"/>
          <w:highlight w:val="none"/>
          <w:shd w:val="clear" w:color="auto" w:fill="FFFFFF"/>
        </w:rPr>
        <w:t>年</w:t>
      </w:r>
      <w:r>
        <w:rPr>
          <w:color w:val="auto"/>
          <w:kern w:val="0"/>
          <w:sz w:val="24"/>
          <w:highlight w:val="none"/>
          <w:u w:val="single"/>
          <w:shd w:val="clear" w:color="auto" w:fill="FFFFFF"/>
        </w:rPr>
        <w:t>        </w:t>
      </w:r>
      <w:r>
        <w:rPr>
          <w:rFonts w:hint="eastAsia"/>
          <w:color w:val="auto"/>
          <w:kern w:val="0"/>
          <w:sz w:val="24"/>
          <w:highlight w:val="none"/>
          <w:shd w:val="clear" w:color="auto" w:fill="FFFFFF"/>
        </w:rPr>
        <w:t>月</w:t>
      </w:r>
      <w:r>
        <w:rPr>
          <w:color w:val="auto"/>
          <w:kern w:val="0"/>
          <w:sz w:val="24"/>
          <w:highlight w:val="none"/>
          <w:u w:val="single"/>
          <w:shd w:val="clear" w:color="auto" w:fill="FFFFFF"/>
        </w:rPr>
        <w:t>        </w:t>
      </w:r>
      <w:r>
        <w:rPr>
          <w:rFonts w:hint="eastAsia"/>
          <w:color w:val="auto"/>
          <w:kern w:val="0"/>
          <w:sz w:val="24"/>
          <w:highlight w:val="none"/>
          <w:shd w:val="clear" w:color="auto" w:fill="FFFFFF"/>
        </w:rPr>
        <w:t>日</w:t>
      </w:r>
      <w:bookmarkStart w:id="816" w:name="_Toc25994"/>
      <w:bookmarkEnd w:id="816"/>
      <w:bookmarkStart w:id="817" w:name="_Toc27204"/>
      <w:bookmarkEnd w:id="817"/>
    </w:p>
    <w:p>
      <w:pPr>
        <w:jc w:val="center"/>
        <w:rPr>
          <w:color w:val="auto"/>
          <w:sz w:val="24"/>
          <w:highlight w:val="none"/>
          <w:shd w:val="clear" w:color="auto" w:fill="FFFFFF"/>
        </w:rPr>
      </w:pPr>
      <w:r>
        <w:rPr>
          <w:color w:val="auto"/>
          <w:highlight w:val="none"/>
          <w:shd w:val="clear" w:color="auto" w:fill="FFFFFF"/>
        </w:rPr>
        <w:br w:type="page"/>
      </w:r>
      <w:r>
        <w:rPr>
          <w:rFonts w:hint="eastAsia"/>
          <w:color w:val="auto"/>
          <w:sz w:val="24"/>
          <w:highlight w:val="none"/>
          <w:shd w:val="clear" w:color="auto" w:fill="FFFFFF"/>
        </w:rPr>
        <w:t>参加本次政府采购活动前</w:t>
      </w:r>
      <w:r>
        <w:rPr>
          <w:color w:val="auto"/>
          <w:sz w:val="24"/>
          <w:highlight w:val="none"/>
          <w:shd w:val="clear" w:color="auto" w:fill="FFFFFF"/>
        </w:rPr>
        <w:t>3</w:t>
      </w:r>
      <w:r>
        <w:rPr>
          <w:rFonts w:hint="eastAsia"/>
          <w:color w:val="auto"/>
          <w:sz w:val="24"/>
          <w:highlight w:val="none"/>
          <w:shd w:val="clear" w:color="auto" w:fill="FFFFFF"/>
        </w:rPr>
        <w:t>年内发生诉讼及仲裁情况表</w:t>
      </w:r>
    </w:p>
    <w:p>
      <w:pPr>
        <w:jc w:val="center"/>
        <w:rPr>
          <w:color w:val="auto"/>
          <w:highlight w:val="none"/>
        </w:rPr>
      </w:pPr>
    </w:p>
    <w:tbl>
      <w:tblPr>
        <w:tblStyle w:val="25"/>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38"/>
        <w:gridCol w:w="938"/>
        <w:gridCol w:w="1235"/>
        <w:gridCol w:w="3505"/>
        <w:gridCol w:w="19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r>
              <w:rPr>
                <w:rFonts w:hint="eastAsia" w:ascii="宋体" w:hAnsi="宋体" w:cs="宋体"/>
                <w:color w:val="auto"/>
                <w:kern w:val="0"/>
                <w:szCs w:val="21"/>
                <w:highlight w:val="none"/>
              </w:rPr>
              <w:t>类别</w:t>
            </w: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r>
              <w:rPr>
                <w:rFonts w:hint="eastAsia" w:ascii="宋体" w:hAnsi="宋体" w:cs="宋体"/>
                <w:color w:val="auto"/>
                <w:kern w:val="0"/>
                <w:szCs w:val="21"/>
                <w:highlight w:val="none"/>
              </w:rPr>
              <w:t>序号</w:t>
            </w: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r>
              <w:rPr>
                <w:rFonts w:hint="eastAsia" w:ascii="宋体" w:hAnsi="宋体" w:cs="宋体"/>
                <w:color w:val="auto"/>
                <w:kern w:val="0"/>
                <w:szCs w:val="21"/>
                <w:highlight w:val="none"/>
              </w:rPr>
              <w:t>发生时间</w:t>
            </w: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r>
              <w:rPr>
                <w:rFonts w:hint="eastAsia" w:ascii="宋体" w:hAnsi="宋体" w:cs="宋体"/>
                <w:color w:val="auto"/>
                <w:kern w:val="0"/>
                <w:szCs w:val="21"/>
                <w:highlight w:val="none"/>
              </w:rPr>
              <w:t>情况简介</w:t>
            </w: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r>
              <w:rPr>
                <w:rFonts w:hint="eastAsia" w:ascii="宋体" w:hAnsi="宋体" w:cs="宋体"/>
                <w:color w:val="auto"/>
                <w:kern w:val="0"/>
                <w:szCs w:val="21"/>
                <w:highlight w:val="none"/>
              </w:rPr>
              <w:t>证明材料索引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r>
              <w:rPr>
                <w:rFonts w:hint="eastAsia" w:ascii="宋体" w:hAnsi="宋体" w:cs="宋体"/>
                <w:color w:val="auto"/>
                <w:kern w:val="0"/>
                <w:szCs w:val="21"/>
                <w:highlight w:val="none"/>
              </w:rPr>
              <w:t>诉</w:t>
            </w:r>
          </w:p>
          <w:p>
            <w:pPr>
              <w:jc w:val="center"/>
              <w:rPr>
                <w:color w:val="auto"/>
                <w:szCs w:val="21"/>
                <w:highlight w:val="none"/>
              </w:rPr>
            </w:pPr>
            <w:r>
              <w:rPr>
                <w:rFonts w:hint="eastAsia" w:ascii="宋体" w:hAnsi="宋体" w:cs="宋体"/>
                <w:color w:val="auto"/>
                <w:kern w:val="0"/>
                <w:szCs w:val="21"/>
                <w:highlight w:val="none"/>
              </w:rPr>
              <w:t>讼</w:t>
            </w:r>
          </w:p>
          <w:p>
            <w:pPr>
              <w:jc w:val="center"/>
              <w:rPr>
                <w:color w:val="auto"/>
                <w:szCs w:val="21"/>
                <w:highlight w:val="none"/>
              </w:rPr>
            </w:pPr>
            <w:r>
              <w:rPr>
                <w:rFonts w:hint="eastAsia" w:ascii="宋体" w:hAnsi="宋体" w:cs="宋体"/>
                <w:color w:val="auto"/>
                <w:kern w:val="0"/>
                <w:szCs w:val="21"/>
                <w:highlight w:val="none"/>
              </w:rPr>
              <w:t>情</w:t>
            </w:r>
          </w:p>
          <w:p>
            <w:pPr>
              <w:jc w:val="center"/>
              <w:rPr>
                <w:color w:val="auto"/>
                <w:szCs w:val="21"/>
                <w:highlight w:val="none"/>
              </w:rPr>
            </w:pPr>
            <w:r>
              <w:rPr>
                <w:rFonts w:hint="eastAsia" w:ascii="宋体" w:hAnsi="宋体" w:cs="宋体"/>
                <w:color w:val="auto"/>
                <w:kern w:val="0"/>
                <w:szCs w:val="21"/>
                <w:highlight w:val="none"/>
              </w:rPr>
              <w:t>况</w:t>
            </w: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r>
              <w:rPr>
                <w:rFonts w:hint="eastAsia" w:ascii="宋体" w:hAnsi="宋体" w:cs="宋体"/>
                <w:color w:val="auto"/>
                <w:kern w:val="0"/>
                <w:szCs w:val="21"/>
                <w:highlight w:val="none"/>
              </w:rPr>
              <w:t>仲</w:t>
            </w:r>
          </w:p>
          <w:p>
            <w:pPr>
              <w:jc w:val="center"/>
              <w:rPr>
                <w:color w:val="auto"/>
                <w:szCs w:val="21"/>
                <w:highlight w:val="none"/>
              </w:rPr>
            </w:pPr>
            <w:r>
              <w:rPr>
                <w:rFonts w:hint="eastAsia" w:ascii="宋体" w:hAnsi="宋体" w:cs="宋体"/>
                <w:color w:val="auto"/>
                <w:kern w:val="0"/>
                <w:szCs w:val="21"/>
                <w:highlight w:val="none"/>
              </w:rPr>
              <w:t>裁</w:t>
            </w:r>
          </w:p>
          <w:p>
            <w:pPr>
              <w:jc w:val="center"/>
              <w:rPr>
                <w:color w:val="auto"/>
                <w:szCs w:val="21"/>
                <w:highlight w:val="none"/>
              </w:rPr>
            </w:pPr>
            <w:r>
              <w:rPr>
                <w:rFonts w:hint="eastAsia" w:ascii="宋体" w:hAnsi="宋体" w:cs="宋体"/>
                <w:color w:val="auto"/>
                <w:kern w:val="0"/>
                <w:szCs w:val="21"/>
                <w:highlight w:val="none"/>
              </w:rPr>
              <w:t>情</w:t>
            </w:r>
          </w:p>
          <w:p>
            <w:pPr>
              <w:jc w:val="center"/>
              <w:rPr>
                <w:color w:val="auto"/>
                <w:szCs w:val="21"/>
                <w:highlight w:val="none"/>
              </w:rPr>
            </w:pPr>
            <w:r>
              <w:rPr>
                <w:rFonts w:hint="eastAsia" w:ascii="宋体" w:hAnsi="宋体" w:cs="宋体"/>
                <w:color w:val="auto"/>
                <w:kern w:val="0"/>
                <w:szCs w:val="21"/>
                <w:highlight w:val="none"/>
              </w:rPr>
              <w:t>况</w:t>
            </w: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3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olor w:val="auto"/>
                <w:szCs w:val="21"/>
                <w:highlight w:val="none"/>
              </w:rPr>
            </w:pPr>
          </w:p>
        </w:tc>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23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35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c>
          <w:tcPr>
            <w:tcW w:w="19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color w:val="auto"/>
                <w:szCs w:val="21"/>
                <w:highlight w:val="none"/>
              </w:rPr>
            </w:pPr>
          </w:p>
        </w:tc>
      </w:tr>
    </w:tbl>
    <w:p>
      <w:pPr>
        <w:rPr>
          <w:rFonts w:ascii="黑体" w:hAnsi="宋体" w:eastAsia="黑体" w:cs="黑体"/>
          <w:color w:val="auto"/>
          <w:kern w:val="0"/>
          <w:szCs w:val="21"/>
          <w:highlight w:val="none"/>
          <w:shd w:val="clear" w:color="auto" w:fill="FFFFFF"/>
        </w:rPr>
      </w:pPr>
      <w:r>
        <w:rPr>
          <w:rFonts w:ascii="黑体" w:hAnsi="宋体" w:eastAsia="黑体" w:cs="黑体"/>
          <w:color w:val="auto"/>
          <w:kern w:val="0"/>
          <w:szCs w:val="21"/>
          <w:highlight w:val="none"/>
          <w:shd w:val="clear" w:color="auto" w:fill="FFFFFF"/>
        </w:rPr>
        <w:t> </w:t>
      </w:r>
    </w:p>
    <w:p>
      <w:pPr>
        <w:rPr>
          <w:color w:val="auto"/>
          <w:sz w:val="24"/>
          <w:highlight w:val="none"/>
        </w:rPr>
      </w:pPr>
      <w:r>
        <w:rPr>
          <w:rFonts w:hint="eastAsia" w:ascii="宋体" w:hAnsi="宋体" w:cs="宋体"/>
          <w:color w:val="auto"/>
          <w:kern w:val="0"/>
          <w:szCs w:val="21"/>
          <w:highlight w:val="none"/>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spacing w:line="360" w:lineRule="auto"/>
        <w:jc w:val="left"/>
        <w:outlineLvl w:val="1"/>
        <w:rPr>
          <w:rFonts w:ascii="宋体" w:hAnsi="宋体"/>
          <w:b/>
          <w:color w:val="auto"/>
          <w:sz w:val="24"/>
          <w:highlight w:val="none"/>
        </w:rPr>
      </w:pPr>
      <w:bookmarkStart w:id="818" w:name="_Toc28443"/>
      <w:bookmarkStart w:id="819" w:name="_Toc13267"/>
      <w:bookmarkStart w:id="820" w:name="_Toc30896"/>
      <w:bookmarkStart w:id="821" w:name="_Toc21666"/>
      <w:bookmarkStart w:id="822" w:name="_Toc4595"/>
      <w:bookmarkStart w:id="823" w:name="_Toc782"/>
      <w:bookmarkStart w:id="824" w:name="_Toc28479"/>
      <w:r>
        <w:rPr>
          <w:rFonts w:hint="eastAsia" w:ascii="宋体" w:hAnsi="宋体"/>
          <w:b/>
          <w:color w:val="auto"/>
          <w:sz w:val="24"/>
          <w:highlight w:val="none"/>
        </w:rPr>
        <w:t>附件</w:t>
      </w:r>
      <w:r>
        <w:rPr>
          <w:rFonts w:hint="eastAsia" w:ascii="宋体" w:hAnsi="宋体"/>
          <w:b/>
          <w:color w:val="auto"/>
          <w:sz w:val="24"/>
          <w:highlight w:val="none"/>
          <w:lang w:val="en-US" w:eastAsia="zh-CN"/>
        </w:rPr>
        <w:t>4</w:t>
      </w:r>
      <w:r>
        <w:rPr>
          <w:rFonts w:hint="eastAsia" w:ascii="宋体" w:hAnsi="宋体"/>
          <w:b/>
          <w:color w:val="auto"/>
          <w:sz w:val="24"/>
          <w:highlight w:val="none"/>
        </w:rPr>
        <w:t>、供应商对本项目提交材料均真实有效的承诺函，承诺如递交虚假材料将自行承担一切法律责任</w:t>
      </w:r>
      <w:bookmarkEnd w:id="818"/>
      <w:bookmarkEnd w:id="819"/>
      <w:bookmarkEnd w:id="820"/>
      <w:bookmarkEnd w:id="821"/>
      <w:bookmarkEnd w:id="822"/>
      <w:bookmarkEnd w:id="823"/>
      <w:bookmarkEnd w:id="824"/>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pStyle w:val="5"/>
        <w:spacing w:before="120" w:beforeLines="50" w:after="120" w:afterLines="50" w:line="360" w:lineRule="auto"/>
        <w:jc w:val="left"/>
        <w:rPr>
          <w:rFonts w:ascii="宋体" w:hAnsi="宋体" w:eastAsia="宋体" w:cs="宋体"/>
          <w:b/>
          <w:sz w:val="24"/>
          <w:szCs w:val="24"/>
        </w:rPr>
      </w:pPr>
      <w:bookmarkStart w:id="825" w:name="_Toc7534"/>
      <w:r>
        <w:rPr>
          <w:rFonts w:hint="eastAsia" w:ascii="宋体" w:hAnsi="宋体" w:eastAsia="宋体" w:cs="宋体"/>
          <w:b/>
          <w:sz w:val="24"/>
          <w:szCs w:val="24"/>
          <w:lang w:eastAsia="zh-CN"/>
        </w:rPr>
        <w:t>附件</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工信部联企业〔2011〕300号中小企业划型标准规定</w:t>
      </w:r>
      <w:bookmarkEnd w:id="825"/>
    </w:p>
    <w:p>
      <w:pPr>
        <w:tabs>
          <w:tab w:val="left" w:pos="3075"/>
        </w:tabs>
        <w:spacing w:before="120" w:beforeLines="50" w:after="120" w:afterLines="50" w:line="360" w:lineRule="auto"/>
        <w:ind w:firstLine="660" w:firstLineChars="275"/>
        <w:jc w:val="left"/>
        <w:rPr>
          <w:rFonts w:ascii="宋体" w:hAnsi="宋体" w:cs="宋体"/>
          <w:sz w:val="24"/>
        </w:rPr>
      </w:pPr>
      <w:r>
        <w:rPr>
          <w:rFonts w:hint="eastAsia" w:ascii="宋体" w:hAnsi="宋体" w:cs="宋体"/>
          <w:sz w:val="24"/>
        </w:rPr>
        <w:t>根据《中华人民共和国中小企业促进法》和《国务院关于进一步促进中小企业发展的若干意见》(国发〔2009〕36号)，制定本规定。</w:t>
      </w:r>
      <w:r>
        <w:rPr>
          <w:rFonts w:hint="eastAsia" w:ascii="宋体" w:hAnsi="宋体" w:cs="宋体"/>
          <w:sz w:val="24"/>
        </w:rPr>
        <w:br w:type="textWrapping"/>
      </w:r>
      <w:r>
        <w:rPr>
          <w:rFonts w:hint="eastAsia" w:ascii="宋体" w:hAnsi="宋体" w:cs="宋体"/>
          <w:sz w:val="24"/>
        </w:rPr>
        <w:t>　　二、中小企业划分为中型、小型、微型三种类型，具体标准根据企业从业人员、营业收入、资产总额等指标，结合行业特点制定。</w:t>
      </w:r>
      <w:r>
        <w:rPr>
          <w:rFonts w:hint="eastAsia" w:ascii="宋体" w:hAnsi="宋体" w:cs="宋体"/>
          <w:sz w:val="24"/>
        </w:rPr>
        <w:br w:type="textWrapping"/>
      </w:r>
      <w:r>
        <w:rPr>
          <w:rFonts w:hint="eastAsia" w:ascii="宋体" w:hAnsi="宋体" w:cs="宋体"/>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sz w:val="24"/>
        </w:rPr>
        <w:br w:type="textWrapping"/>
      </w:r>
      <w:r>
        <w:rPr>
          <w:rFonts w:hint="eastAsia" w:ascii="宋体" w:hAnsi="宋体" w:cs="宋体"/>
          <w:sz w:val="24"/>
        </w:rPr>
        <w:t>　　四、各行业划型标准为：</w:t>
      </w:r>
      <w:r>
        <w:rPr>
          <w:rFonts w:hint="eastAsia" w:ascii="宋体" w:hAnsi="宋体" w:cs="宋体"/>
          <w:sz w:val="24"/>
        </w:rPr>
        <w:br w:type="textWrapping"/>
      </w:r>
      <w:r>
        <w:rPr>
          <w:rFonts w:hint="eastAsia" w:ascii="宋体" w:hAnsi="宋体" w:cs="宋体"/>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sz w:val="24"/>
        </w:rPr>
        <w:br w:type="textWrapping"/>
      </w:r>
      <w:r>
        <w:rPr>
          <w:rFonts w:hint="eastAsia" w:ascii="宋体" w:hAnsi="宋体" w:cs="宋体"/>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sz w:val="24"/>
        </w:rPr>
        <w:br w:type="textWrapping"/>
      </w:r>
      <w:r>
        <w:rPr>
          <w:rFonts w:hint="eastAsia" w:ascii="宋体" w:hAnsi="宋体" w:cs="宋体"/>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sz w:val="24"/>
        </w:rPr>
        <w:br w:type="textWrapping"/>
      </w:r>
      <w:r>
        <w:rPr>
          <w:rFonts w:hint="eastAsia" w:ascii="宋体" w:hAnsi="宋体" w:cs="宋体"/>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sz w:val="24"/>
        </w:rPr>
        <w:br w:type="textWrapping"/>
      </w:r>
      <w:r>
        <w:rPr>
          <w:rFonts w:hint="eastAsia" w:ascii="宋体" w:hAnsi="宋体" w:cs="宋体"/>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sz w:val="24"/>
        </w:rPr>
        <w:br w:type="textWrapping"/>
      </w:r>
      <w:r>
        <w:rPr>
          <w:rFonts w:hint="eastAsia" w:ascii="宋体" w:hAnsi="宋体" w:cs="宋体"/>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sz w:val="24"/>
        </w:rPr>
        <w:br w:type="textWrapping"/>
      </w:r>
      <w:r>
        <w:rPr>
          <w:rFonts w:hint="eastAsia" w:ascii="宋体" w:hAnsi="宋体" w:cs="宋体"/>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sz w:val="24"/>
        </w:rPr>
        <w:br w:type="textWrapping"/>
      </w:r>
      <w:r>
        <w:rPr>
          <w:rFonts w:hint="eastAsia" w:ascii="宋体" w:hAnsi="宋体" w:cs="宋体"/>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sz w:val="24"/>
        </w:rPr>
        <w:br w:type="textWrapping"/>
      </w:r>
      <w:r>
        <w:rPr>
          <w:rFonts w:hint="eastAsia" w:ascii="宋体" w:hAnsi="宋体" w:cs="宋体"/>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sz w:val="24"/>
        </w:rPr>
        <w:br w:type="textWrapping"/>
      </w:r>
      <w:r>
        <w:rPr>
          <w:rFonts w:hint="eastAsia" w:ascii="宋体" w:hAnsi="宋体" w:cs="宋体"/>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sz w:val="24"/>
        </w:rPr>
        <w:br w:type="textWrapping"/>
      </w:r>
      <w:r>
        <w:rPr>
          <w:rFonts w:hint="eastAsia" w:ascii="宋体" w:hAnsi="宋体" w:cs="宋体"/>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sz w:val="24"/>
        </w:rPr>
        <w:br w:type="textWrapping"/>
      </w:r>
      <w:r>
        <w:rPr>
          <w:rFonts w:hint="eastAsia" w:ascii="宋体" w:hAnsi="宋体" w:cs="宋体"/>
          <w:sz w:val="24"/>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sz w:val="24"/>
        </w:rPr>
        <w:br w:type="textWrapping"/>
      </w:r>
      <w:r>
        <w:rPr>
          <w:rFonts w:hint="eastAsia" w:ascii="宋体" w:hAnsi="宋体" w:cs="宋体"/>
          <w:sz w:val="24"/>
        </w:rPr>
        <w:t>　　五、企业类型的划分以统计部门的统计数据为依据。</w:t>
      </w:r>
      <w:r>
        <w:rPr>
          <w:rFonts w:hint="eastAsia" w:ascii="宋体" w:hAnsi="宋体" w:cs="宋体"/>
          <w:sz w:val="24"/>
        </w:rPr>
        <w:br w:type="textWrapping"/>
      </w:r>
      <w:r>
        <w:rPr>
          <w:rFonts w:hint="eastAsia" w:ascii="宋体" w:hAnsi="宋体" w:cs="宋体"/>
          <w:sz w:val="24"/>
        </w:rPr>
        <w:t>　　六、本规定适用于在中华人民共和国境内依法设立的各类所有制和各种组织形式的企业。个体工商户和本规定以外的行业，参照本规定进行划型。</w:t>
      </w:r>
      <w:r>
        <w:rPr>
          <w:rFonts w:hint="eastAsia" w:ascii="宋体" w:hAnsi="宋体" w:cs="宋体"/>
          <w:sz w:val="24"/>
        </w:rPr>
        <w:br w:type="textWrapping"/>
      </w:r>
      <w:r>
        <w:rPr>
          <w:rFonts w:hint="eastAsia" w:ascii="宋体" w:hAnsi="宋体" w:cs="宋体"/>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sz w:val="24"/>
        </w:rPr>
        <w:br w:type="textWrapping"/>
      </w:r>
      <w:r>
        <w:rPr>
          <w:rFonts w:hint="eastAsia" w:ascii="宋体" w:hAnsi="宋体" w:cs="宋体"/>
          <w:sz w:val="24"/>
        </w:rPr>
        <w:t>　　八、本规定由工业和信息化部、国家统计局会同有关部门根据《国民经济行业分类》修订情况和企业发展变化情况适时修订。</w:t>
      </w:r>
      <w:r>
        <w:rPr>
          <w:rFonts w:hint="eastAsia" w:ascii="宋体" w:hAnsi="宋体" w:cs="宋体"/>
          <w:sz w:val="24"/>
        </w:rPr>
        <w:br w:type="textWrapping"/>
      </w:r>
      <w:r>
        <w:rPr>
          <w:rFonts w:hint="eastAsia" w:ascii="宋体" w:hAnsi="宋体" w:cs="宋体"/>
          <w:sz w:val="24"/>
        </w:rPr>
        <w:t>　　九、本规定由工业和信息化部、国家统计局会同有关部门负责解释。</w:t>
      </w:r>
      <w:r>
        <w:rPr>
          <w:rFonts w:hint="eastAsia" w:ascii="宋体" w:hAnsi="宋体" w:cs="宋体"/>
          <w:sz w:val="24"/>
        </w:rPr>
        <w:br w:type="textWrapping"/>
      </w:r>
      <w:r>
        <w:rPr>
          <w:rFonts w:hint="eastAsia" w:ascii="宋体" w:hAnsi="宋体" w:cs="宋体"/>
          <w:sz w:val="24"/>
        </w:rPr>
        <w:t>　　十、本规定自发布之日起执行，原国家经贸委、原国家计委、财政部和国家统计局2003年颁布的《中小企业标准暂行规定》同时废止。</w:t>
      </w:r>
    </w:p>
    <w:p/>
    <w:sectPr>
      <w:pgSz w:w="11906" w:h="16838"/>
      <w:pgMar w:top="1157" w:right="952" w:bottom="110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FXER3fNAQAAnAMAAA4AAAAAAAAAAQAgAAAAHw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left"/>
    </w:pPr>
    <w:r>
      <w:rPr>
        <w:rFonts w:hint="eastAsia"/>
        <w:lang w:val="en-US" w:eastAsia="zh-CN"/>
      </w:rPr>
      <w:t xml:space="preserve">中南民族大学“一站式”学生社区改造工程                                         </w:t>
    </w: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left"/>
    </w:pPr>
    <w:r>
      <w:rPr>
        <w:rFonts w:hint="eastAsia"/>
        <w:lang w:val="hr-HR" w:eastAsia="zh-CN"/>
      </w:rPr>
      <w:t>中南民族大学“一站式”学生社区改造工程</w:t>
    </w:r>
    <w:r>
      <w:rPr>
        <w:rFonts w:hint="eastAsia"/>
        <w:lang w:val="en-US" w:eastAsia="zh-CN"/>
      </w:rPr>
      <w:t xml:space="preserve">                           </w:t>
    </w: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left"/>
      <w:rPr>
        <w:iCs/>
      </w:rPr>
    </w:pPr>
    <w:r>
      <w:rPr>
        <w:rFonts w:hint="eastAsia"/>
        <w:lang w:val="hr-HR" w:eastAsia="zh-CN"/>
      </w:rPr>
      <w:t>中南民族大学“一站式”学生社区改造工程</w:t>
    </w:r>
    <w:r>
      <w:rPr>
        <w:rFonts w:hint="eastAsia"/>
        <w:lang w:val="en-US" w:eastAsia="zh-CN"/>
      </w:rPr>
      <w:t xml:space="preserve">                                           </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9D376"/>
    <w:multiLevelType w:val="singleLevel"/>
    <w:tmpl w:val="8EA9D376"/>
    <w:lvl w:ilvl="0" w:tentative="0">
      <w:start w:val="4"/>
      <w:numFmt w:val="decimal"/>
      <w:suff w:val="nothing"/>
      <w:lvlText w:val="（%1）"/>
      <w:lvlJc w:val="left"/>
    </w:lvl>
  </w:abstractNum>
  <w:abstractNum w:abstractNumId="1">
    <w:nsid w:val="AB29B447"/>
    <w:multiLevelType w:val="singleLevel"/>
    <w:tmpl w:val="AB29B447"/>
    <w:lvl w:ilvl="0" w:tentative="0">
      <w:start w:val="1"/>
      <w:numFmt w:val="chineseCounting"/>
      <w:suff w:val="nothing"/>
      <w:lvlText w:val="%1、"/>
      <w:lvlJc w:val="left"/>
      <w:rPr>
        <w:rFonts w:hint="eastAsia"/>
      </w:rPr>
    </w:lvl>
  </w:abstractNum>
  <w:abstractNum w:abstractNumId="2">
    <w:nsid w:val="00F67C5B"/>
    <w:multiLevelType w:val="multilevel"/>
    <w:tmpl w:val="00F67C5B"/>
    <w:lvl w:ilvl="0" w:tentative="0">
      <w:start w:val="8"/>
      <w:numFmt w:val="decimal"/>
      <w:lvlText w:val="%1"/>
      <w:lvlJc w:val="left"/>
      <w:pPr>
        <w:tabs>
          <w:tab w:val="left" w:pos="360"/>
        </w:tabs>
        <w:ind w:left="360" w:hanging="360"/>
      </w:pPr>
      <w:rPr>
        <w:rFonts w:hint="default" w:cs="Times New Roman"/>
        <w:b/>
      </w:rPr>
    </w:lvl>
    <w:lvl w:ilvl="1" w:tentative="0">
      <w:start w:val="1"/>
      <w:numFmt w:val="decimal"/>
      <w:lvlText w:val="%1.%2"/>
      <w:lvlJc w:val="left"/>
      <w:pPr>
        <w:tabs>
          <w:tab w:val="left" w:pos="360"/>
        </w:tabs>
        <w:ind w:left="360" w:hanging="360"/>
      </w:pPr>
      <w:rPr>
        <w:rFonts w:hint="default" w:cs="Times New Roman"/>
        <w:b w:val="0"/>
      </w:rPr>
    </w:lvl>
    <w:lvl w:ilvl="2" w:tentative="0">
      <w:start w:val="1"/>
      <w:numFmt w:val="decimal"/>
      <w:lvlText w:val="%1.%2.%3"/>
      <w:lvlJc w:val="left"/>
      <w:pPr>
        <w:tabs>
          <w:tab w:val="left" w:pos="720"/>
        </w:tabs>
        <w:ind w:left="720" w:hanging="720"/>
      </w:pPr>
      <w:rPr>
        <w:rFonts w:hint="default" w:cs="Times New Roman"/>
        <w:b/>
      </w:rPr>
    </w:lvl>
    <w:lvl w:ilvl="3" w:tentative="0">
      <w:start w:val="1"/>
      <w:numFmt w:val="decimal"/>
      <w:lvlText w:val="%1.%2.%3.%4"/>
      <w:lvlJc w:val="left"/>
      <w:pPr>
        <w:tabs>
          <w:tab w:val="left" w:pos="1080"/>
        </w:tabs>
        <w:ind w:left="1080" w:hanging="1080"/>
      </w:pPr>
      <w:rPr>
        <w:rFonts w:hint="default" w:cs="Times New Roman"/>
        <w:b/>
      </w:rPr>
    </w:lvl>
    <w:lvl w:ilvl="4" w:tentative="0">
      <w:start w:val="1"/>
      <w:numFmt w:val="decimal"/>
      <w:lvlText w:val="%1.%2.%3.%4.%5"/>
      <w:lvlJc w:val="left"/>
      <w:pPr>
        <w:tabs>
          <w:tab w:val="left" w:pos="1080"/>
        </w:tabs>
        <w:ind w:left="1080" w:hanging="1080"/>
      </w:pPr>
      <w:rPr>
        <w:rFonts w:hint="default" w:cs="Times New Roman"/>
        <w:b/>
      </w:rPr>
    </w:lvl>
    <w:lvl w:ilvl="5" w:tentative="0">
      <w:start w:val="1"/>
      <w:numFmt w:val="decimal"/>
      <w:lvlText w:val="%1.%2.%3.%4.%5.%6"/>
      <w:lvlJc w:val="left"/>
      <w:pPr>
        <w:tabs>
          <w:tab w:val="left" w:pos="1440"/>
        </w:tabs>
        <w:ind w:left="1440" w:hanging="1440"/>
      </w:pPr>
      <w:rPr>
        <w:rFonts w:hint="default" w:cs="Times New Roman"/>
        <w:b/>
      </w:rPr>
    </w:lvl>
    <w:lvl w:ilvl="6" w:tentative="0">
      <w:start w:val="1"/>
      <w:numFmt w:val="decimal"/>
      <w:lvlText w:val="%1.%2.%3.%4.%5.%6.%7"/>
      <w:lvlJc w:val="left"/>
      <w:pPr>
        <w:tabs>
          <w:tab w:val="left" w:pos="1440"/>
        </w:tabs>
        <w:ind w:left="1440" w:hanging="1440"/>
      </w:pPr>
      <w:rPr>
        <w:rFonts w:hint="default" w:cs="Times New Roman"/>
        <w:b/>
      </w:rPr>
    </w:lvl>
    <w:lvl w:ilvl="7" w:tentative="0">
      <w:start w:val="1"/>
      <w:numFmt w:val="decimal"/>
      <w:lvlText w:val="%1.%2.%3.%4.%5.%6.%7.%8"/>
      <w:lvlJc w:val="left"/>
      <w:pPr>
        <w:tabs>
          <w:tab w:val="left" w:pos="1800"/>
        </w:tabs>
        <w:ind w:left="1800" w:hanging="1800"/>
      </w:pPr>
      <w:rPr>
        <w:rFonts w:hint="default" w:cs="Times New Roman"/>
        <w:b/>
      </w:rPr>
    </w:lvl>
    <w:lvl w:ilvl="8" w:tentative="0">
      <w:start w:val="1"/>
      <w:numFmt w:val="decimal"/>
      <w:lvlText w:val="%1.%2.%3.%4.%5.%6.%7.%8.%9"/>
      <w:lvlJc w:val="left"/>
      <w:pPr>
        <w:tabs>
          <w:tab w:val="left" w:pos="1800"/>
        </w:tabs>
        <w:ind w:left="1800" w:hanging="1800"/>
      </w:pPr>
      <w:rPr>
        <w:rFonts w:hint="default" w:cs="Times New Roman"/>
        <w:b/>
      </w:rPr>
    </w:lvl>
  </w:abstractNum>
  <w:abstractNum w:abstractNumId="3">
    <w:nsid w:val="06F92C31"/>
    <w:multiLevelType w:val="multilevel"/>
    <w:tmpl w:val="06F92C31"/>
    <w:lvl w:ilvl="0" w:tentative="0">
      <w:start w:val="10"/>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4">
    <w:nsid w:val="0A981144"/>
    <w:multiLevelType w:val="multilevel"/>
    <w:tmpl w:val="0A981144"/>
    <w:lvl w:ilvl="0" w:tentative="0">
      <w:start w:val="3"/>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5">
    <w:nsid w:val="11726340"/>
    <w:multiLevelType w:val="multilevel"/>
    <w:tmpl w:val="11726340"/>
    <w:lvl w:ilvl="0" w:tentative="0">
      <w:start w:val="15"/>
      <w:numFmt w:val="decimal"/>
      <w:lvlText w:val="%1"/>
      <w:lvlJc w:val="left"/>
      <w:pPr>
        <w:tabs>
          <w:tab w:val="left" w:pos="465"/>
        </w:tabs>
        <w:ind w:left="465" w:hanging="465"/>
      </w:pPr>
      <w:rPr>
        <w:rFonts w:hint="default" w:cs="Times New Roman"/>
      </w:rPr>
    </w:lvl>
    <w:lvl w:ilvl="1" w:tentative="0">
      <w:start w:val="1"/>
      <w:numFmt w:val="decimal"/>
      <w:lvlText w:val="%1.%2"/>
      <w:lvlJc w:val="left"/>
      <w:pPr>
        <w:tabs>
          <w:tab w:val="left" w:pos="465"/>
        </w:tabs>
        <w:ind w:left="465" w:hanging="465"/>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6">
    <w:nsid w:val="118D7FF0"/>
    <w:multiLevelType w:val="multilevel"/>
    <w:tmpl w:val="118D7FF0"/>
    <w:lvl w:ilvl="0" w:tentative="0">
      <w:start w:val="1"/>
      <w:numFmt w:val="chineseCountingThousand"/>
      <w:lvlText w:val="%1、"/>
      <w:lvlJc w:val="left"/>
      <w:pPr>
        <w:tabs>
          <w:tab w:val="left" w:pos="425"/>
        </w:tabs>
        <w:ind w:left="425"/>
      </w:pPr>
      <w:rPr>
        <w:rFonts w:hint="default" w:cs="Times New Roman"/>
      </w:rPr>
    </w:lvl>
    <w:lvl w:ilvl="1" w:tentative="0">
      <w:start w:val="1"/>
      <w:numFmt w:val="japaneseCounting"/>
      <w:lvlText w:val="%2、"/>
      <w:lvlJc w:val="left"/>
      <w:pPr>
        <w:tabs>
          <w:tab w:val="left" w:pos="840"/>
        </w:tabs>
        <w:ind w:left="840" w:hanging="420"/>
      </w:pPr>
      <w:rPr>
        <w:rFonts w:hint="default"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040"/>
        </w:tabs>
        <w:ind w:left="2040" w:hanging="360"/>
      </w:pPr>
      <w:rPr>
        <w:rFonts w:hint="default" w:cs="Times New Roman"/>
      </w:rPr>
    </w:lvl>
    <w:lvl w:ilvl="5" w:tentative="0">
      <w:start w:val="1"/>
      <w:numFmt w:val="lowerLetter"/>
      <w:lvlText w:val="%6）"/>
      <w:lvlJc w:val="left"/>
      <w:pPr>
        <w:tabs>
          <w:tab w:val="left" w:pos="2460"/>
        </w:tabs>
        <w:ind w:left="2460" w:hanging="360"/>
      </w:pPr>
      <w:rPr>
        <w:rFonts w:hint="default" w:ascii="宋体" w:eastAsia="宋体"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56E5987"/>
    <w:multiLevelType w:val="multilevel"/>
    <w:tmpl w:val="156E5987"/>
    <w:lvl w:ilvl="0" w:tentative="0">
      <w:start w:val="19"/>
      <w:numFmt w:val="decimal"/>
      <w:lvlText w:val="%1"/>
      <w:lvlJc w:val="left"/>
      <w:pPr>
        <w:tabs>
          <w:tab w:val="left" w:pos="465"/>
        </w:tabs>
        <w:ind w:left="465" w:hanging="465"/>
      </w:pPr>
      <w:rPr>
        <w:rFonts w:hint="default" w:cs="Times New Roman"/>
      </w:rPr>
    </w:lvl>
    <w:lvl w:ilvl="1" w:tentative="0">
      <w:start w:val="1"/>
      <w:numFmt w:val="decimal"/>
      <w:lvlText w:val="%1.%2"/>
      <w:lvlJc w:val="left"/>
      <w:pPr>
        <w:tabs>
          <w:tab w:val="left" w:pos="465"/>
        </w:tabs>
        <w:ind w:left="465" w:hanging="465"/>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8">
    <w:nsid w:val="159114E6"/>
    <w:multiLevelType w:val="multilevel"/>
    <w:tmpl w:val="159114E6"/>
    <w:lvl w:ilvl="0" w:tentative="0">
      <w:start w:val="14"/>
      <w:numFmt w:val="decimal"/>
      <w:lvlText w:val="%1"/>
      <w:lvlJc w:val="left"/>
      <w:pPr>
        <w:tabs>
          <w:tab w:val="left" w:pos="465"/>
        </w:tabs>
        <w:ind w:left="465" w:hanging="465"/>
      </w:pPr>
      <w:rPr>
        <w:rFonts w:hint="default" w:cs="Times New Roman"/>
      </w:rPr>
    </w:lvl>
    <w:lvl w:ilvl="1" w:tentative="0">
      <w:start w:val="1"/>
      <w:numFmt w:val="decimal"/>
      <w:lvlText w:val="%1.%2"/>
      <w:lvlJc w:val="left"/>
      <w:pPr>
        <w:tabs>
          <w:tab w:val="left" w:pos="465"/>
        </w:tabs>
        <w:ind w:left="465" w:hanging="465"/>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9">
    <w:nsid w:val="1C8005C7"/>
    <w:multiLevelType w:val="multilevel"/>
    <w:tmpl w:val="1C8005C7"/>
    <w:lvl w:ilvl="0" w:tentative="0">
      <w:start w:val="1"/>
      <w:numFmt w:val="decimal"/>
      <w:lvlText w:val="%1、"/>
      <w:lvlJc w:val="left"/>
      <w:pPr>
        <w:tabs>
          <w:tab w:val="left" w:pos="540"/>
        </w:tabs>
        <w:ind w:left="540" w:hanging="360"/>
      </w:pPr>
      <w:rPr>
        <w:rFonts w:hint="default" w:cs="Times New Roman"/>
        <w:b/>
      </w:rPr>
    </w:lvl>
    <w:lvl w:ilvl="1" w:tentative="0">
      <w:start w:val="1"/>
      <w:numFmt w:val="decimal"/>
      <w:lvlText w:val="（%2）"/>
      <w:lvlJc w:val="left"/>
      <w:pPr>
        <w:tabs>
          <w:tab w:val="left" w:pos="1094"/>
        </w:tabs>
        <w:ind w:left="1094" w:hanging="674"/>
      </w:pPr>
      <w:rPr>
        <w:rFonts w:hint="default" w:cs="Times New Roman"/>
      </w:rPr>
    </w:lvl>
    <w:lvl w:ilvl="2" w:tentative="0">
      <w:start w:val="1"/>
      <w:numFmt w:val="lowerLetter"/>
      <w:lvlText w:val="%3）"/>
      <w:lvlJc w:val="left"/>
      <w:pPr>
        <w:tabs>
          <w:tab w:val="left" w:pos="1620"/>
        </w:tabs>
        <w:ind w:left="1620" w:hanging="360"/>
      </w:pPr>
      <w:rPr>
        <w:rFonts w:hint="default" w:cs="Times New Roman"/>
        <w:b w:val="0"/>
      </w:rPr>
    </w:lvl>
    <w:lvl w:ilvl="3" w:tentative="0">
      <w:start w:val="1"/>
      <w:numFmt w:val="decimal"/>
      <w:lvlText w:val="%4）"/>
      <w:lvlJc w:val="left"/>
      <w:pPr>
        <w:tabs>
          <w:tab w:val="left" w:pos="2040"/>
        </w:tabs>
        <w:ind w:left="2040" w:hanging="360"/>
      </w:pPr>
      <w:rPr>
        <w:rFonts w:hint="default" w:cs="Times New Roman"/>
      </w:rPr>
    </w:lvl>
    <w:lvl w:ilvl="4" w:tentative="0">
      <w:start w:val="1"/>
      <w:numFmt w:val="decimal"/>
      <w:lvlText w:val="%5."/>
      <w:lvlJc w:val="left"/>
      <w:pPr>
        <w:tabs>
          <w:tab w:val="left" w:pos="2460"/>
        </w:tabs>
        <w:ind w:left="2460" w:hanging="360"/>
      </w:pPr>
      <w:rPr>
        <w:rFonts w:hint="default" w:cs="Times New Roman"/>
        <w:b/>
        <w:sz w:val="24"/>
        <w:szCs w:val="24"/>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2C7A7351"/>
    <w:multiLevelType w:val="multilevel"/>
    <w:tmpl w:val="2C7A7351"/>
    <w:lvl w:ilvl="0" w:tentative="0">
      <w:start w:val="21"/>
      <w:numFmt w:val="decimal"/>
      <w:lvlText w:val="%1"/>
      <w:lvlJc w:val="left"/>
      <w:pPr>
        <w:tabs>
          <w:tab w:val="left" w:pos="480"/>
        </w:tabs>
        <w:ind w:left="480" w:hanging="480"/>
      </w:pPr>
      <w:rPr>
        <w:rFonts w:hint="default" w:cs="Times New Roman"/>
      </w:rPr>
    </w:lvl>
    <w:lvl w:ilvl="1" w:tentative="0">
      <w:start w:val="1"/>
      <w:numFmt w:val="decimal"/>
      <w:lvlText w:val="%1.%2"/>
      <w:lvlJc w:val="left"/>
      <w:pPr>
        <w:tabs>
          <w:tab w:val="left" w:pos="480"/>
        </w:tabs>
        <w:ind w:left="480" w:hanging="480"/>
      </w:pPr>
      <w:rPr>
        <w:rFonts w:hint="default" w:cs="Times New Roman"/>
        <w:b w:val="0"/>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11">
    <w:nsid w:val="359C51AA"/>
    <w:multiLevelType w:val="multilevel"/>
    <w:tmpl w:val="359C51AA"/>
    <w:lvl w:ilvl="0" w:tentative="0">
      <w:start w:val="18"/>
      <w:numFmt w:val="decimal"/>
      <w:lvlText w:val="%1"/>
      <w:lvlJc w:val="left"/>
      <w:pPr>
        <w:tabs>
          <w:tab w:val="left" w:pos="465"/>
        </w:tabs>
        <w:ind w:left="465" w:hanging="465"/>
      </w:pPr>
      <w:rPr>
        <w:rFonts w:hint="default" w:cs="Times New Roman"/>
      </w:rPr>
    </w:lvl>
    <w:lvl w:ilvl="1" w:tentative="0">
      <w:start w:val="1"/>
      <w:numFmt w:val="decimal"/>
      <w:lvlText w:val="%1.%2"/>
      <w:lvlJc w:val="left"/>
      <w:pPr>
        <w:tabs>
          <w:tab w:val="left" w:pos="465"/>
        </w:tabs>
        <w:ind w:left="465" w:hanging="465"/>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12">
    <w:nsid w:val="44274878"/>
    <w:multiLevelType w:val="multilevel"/>
    <w:tmpl w:val="44274878"/>
    <w:lvl w:ilvl="0" w:tentative="0">
      <w:start w:val="27"/>
      <w:numFmt w:val="decimal"/>
      <w:lvlText w:val="%1"/>
      <w:lvlJc w:val="left"/>
      <w:pPr>
        <w:ind w:left="360" w:hanging="360"/>
      </w:pPr>
      <w:rPr>
        <w:rFonts w:hint="default" w:cs="Times New Roman"/>
      </w:rPr>
    </w:lvl>
    <w:lvl w:ilvl="1" w:tentative="0">
      <w:start w:val="1"/>
      <w:numFmt w:val="decimal"/>
      <w:isLgl/>
      <w:lvlText w:val="%1.%2"/>
      <w:lvlJc w:val="left"/>
      <w:pPr>
        <w:ind w:left="510" w:hanging="510"/>
      </w:pPr>
      <w:rPr>
        <w:rFonts w:hint="default" w:cs="Times New Roman"/>
      </w:rPr>
    </w:lvl>
    <w:lvl w:ilvl="2" w:tentative="0">
      <w:start w:val="1"/>
      <w:numFmt w:val="decimal"/>
      <w:isLgl/>
      <w:lvlText w:val="%1.%2.%3"/>
      <w:lvlJc w:val="left"/>
      <w:pPr>
        <w:ind w:left="510" w:hanging="510"/>
      </w:pPr>
      <w:rPr>
        <w:rFonts w:hint="default" w:cs="Times New Roman"/>
      </w:rPr>
    </w:lvl>
    <w:lvl w:ilvl="3" w:tentative="0">
      <w:start w:val="1"/>
      <w:numFmt w:val="decimal"/>
      <w:isLgl/>
      <w:lvlText w:val="%1.%2.%3.%4"/>
      <w:lvlJc w:val="left"/>
      <w:pPr>
        <w:ind w:left="510" w:hanging="510"/>
      </w:pPr>
      <w:rPr>
        <w:rFonts w:hint="default" w:cs="Times New Roman"/>
      </w:rPr>
    </w:lvl>
    <w:lvl w:ilvl="4" w:tentative="0">
      <w:start w:val="1"/>
      <w:numFmt w:val="decimal"/>
      <w:isLgl/>
      <w:lvlText w:val="%1.%2.%3.%4.%5"/>
      <w:lvlJc w:val="left"/>
      <w:pPr>
        <w:ind w:left="510" w:hanging="510"/>
      </w:pPr>
      <w:rPr>
        <w:rFonts w:hint="default" w:cs="Times New Roman"/>
      </w:rPr>
    </w:lvl>
    <w:lvl w:ilvl="5" w:tentative="0">
      <w:start w:val="1"/>
      <w:numFmt w:val="decimal"/>
      <w:isLgl/>
      <w:lvlText w:val="%1.%2.%3.%4.%5.%6"/>
      <w:lvlJc w:val="left"/>
      <w:pPr>
        <w:ind w:left="510" w:hanging="510"/>
      </w:pPr>
      <w:rPr>
        <w:rFonts w:hint="default" w:cs="Times New Roman"/>
      </w:rPr>
    </w:lvl>
    <w:lvl w:ilvl="6" w:tentative="0">
      <w:start w:val="1"/>
      <w:numFmt w:val="decimal"/>
      <w:isLgl/>
      <w:lvlText w:val="%1.%2.%3.%4.%5.%6.%7"/>
      <w:lvlJc w:val="left"/>
      <w:pPr>
        <w:ind w:left="510" w:hanging="510"/>
      </w:pPr>
      <w:rPr>
        <w:rFonts w:hint="default" w:cs="Times New Roman"/>
      </w:rPr>
    </w:lvl>
    <w:lvl w:ilvl="7" w:tentative="0">
      <w:start w:val="1"/>
      <w:numFmt w:val="decimal"/>
      <w:isLgl/>
      <w:lvlText w:val="%1.%2.%3.%4.%5.%6.%7.%8"/>
      <w:lvlJc w:val="left"/>
      <w:pPr>
        <w:ind w:left="510" w:hanging="510"/>
      </w:pPr>
      <w:rPr>
        <w:rFonts w:hint="default" w:cs="Times New Roman"/>
      </w:rPr>
    </w:lvl>
    <w:lvl w:ilvl="8" w:tentative="0">
      <w:start w:val="1"/>
      <w:numFmt w:val="decimal"/>
      <w:isLgl/>
      <w:lvlText w:val="%1.%2.%3.%4.%5.%6.%7.%8.%9"/>
      <w:lvlJc w:val="left"/>
      <w:pPr>
        <w:ind w:left="510" w:hanging="510"/>
      </w:pPr>
      <w:rPr>
        <w:rFonts w:hint="default" w:cs="Times New Roman"/>
      </w:rPr>
    </w:lvl>
  </w:abstractNum>
  <w:abstractNum w:abstractNumId="13">
    <w:nsid w:val="46450AAB"/>
    <w:multiLevelType w:val="multilevel"/>
    <w:tmpl w:val="46450AAB"/>
    <w:lvl w:ilvl="0" w:tentative="0">
      <w:start w:val="11"/>
      <w:numFmt w:val="decimal"/>
      <w:lvlText w:val="%1"/>
      <w:lvlJc w:val="left"/>
      <w:pPr>
        <w:tabs>
          <w:tab w:val="left" w:pos="465"/>
        </w:tabs>
        <w:ind w:left="465" w:hanging="465"/>
      </w:pPr>
      <w:rPr>
        <w:rFonts w:hint="default" w:cs="Times New Roman"/>
      </w:rPr>
    </w:lvl>
    <w:lvl w:ilvl="1" w:tentative="0">
      <w:start w:val="1"/>
      <w:numFmt w:val="decimal"/>
      <w:lvlText w:val="%1.%2"/>
      <w:lvlJc w:val="left"/>
      <w:pPr>
        <w:tabs>
          <w:tab w:val="left" w:pos="465"/>
        </w:tabs>
        <w:ind w:left="465" w:hanging="465"/>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14">
    <w:nsid w:val="46C95EB7"/>
    <w:multiLevelType w:val="multilevel"/>
    <w:tmpl w:val="46C95EB7"/>
    <w:lvl w:ilvl="0" w:tentative="0">
      <w:start w:val="1"/>
      <w:numFmt w:val="decimal"/>
      <w:lvlText w:val="%1、"/>
      <w:lvlJc w:val="left"/>
      <w:pPr>
        <w:tabs>
          <w:tab w:val="left" w:pos="1305"/>
        </w:tabs>
        <w:ind w:left="1305" w:hanging="360"/>
      </w:pPr>
      <w:rPr>
        <w:rFonts w:hint="default" w:cs="Times New Roman"/>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cs="Times New Roman"/>
      </w:rPr>
    </w:lvl>
    <w:lvl w:ilvl="3" w:tentative="0">
      <w:start w:val="1"/>
      <w:numFmt w:val="decimal"/>
      <w:lvlText w:val="%4）"/>
      <w:lvlJc w:val="left"/>
      <w:pPr>
        <w:tabs>
          <w:tab w:val="left" w:pos="2040"/>
        </w:tabs>
        <w:ind w:left="2040" w:hanging="360"/>
      </w:pPr>
      <w:rPr>
        <w:rFonts w:hint="default" w:cs="Times New Roman"/>
      </w:rPr>
    </w:lvl>
    <w:lvl w:ilvl="4" w:tentative="0">
      <w:start w:val="4"/>
      <w:numFmt w:val="decimal"/>
      <w:lvlText w:val="%5．"/>
      <w:lvlJc w:val="left"/>
      <w:pPr>
        <w:tabs>
          <w:tab w:val="left" w:pos="2460"/>
        </w:tabs>
        <w:ind w:left="2460" w:hanging="360"/>
      </w:pPr>
      <w:rPr>
        <w:rFonts w:hint="default"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5">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6">
    <w:nsid w:val="4DD10EBA"/>
    <w:multiLevelType w:val="multilevel"/>
    <w:tmpl w:val="4DD10EBA"/>
    <w:lvl w:ilvl="0" w:tentative="0">
      <w:start w:val="1"/>
      <w:numFmt w:val="chineseCountingThousand"/>
      <w:lvlText w:val="(%1)"/>
      <w:lvlJc w:val="left"/>
      <w:pPr>
        <w:tabs>
          <w:tab w:val="left" w:pos="851"/>
        </w:tabs>
        <w:ind w:left="851" w:hanging="851"/>
      </w:pPr>
      <w:rPr>
        <w:rFonts w:hint="eastAsia"/>
        <w:b/>
        <w:i w:val="0"/>
        <w:color w:val="1D1B11"/>
        <w:sz w:val="24"/>
      </w:rPr>
    </w:lvl>
    <w:lvl w:ilvl="1" w:tentative="0">
      <w:start w:val="1"/>
      <w:numFmt w:val="decimal"/>
      <w:lvlText w:val="%1.%2"/>
      <w:lvlJc w:val="left"/>
      <w:pPr>
        <w:tabs>
          <w:tab w:val="left" w:pos="851"/>
        </w:tabs>
        <w:ind w:left="851" w:hanging="851"/>
      </w:pPr>
      <w:rPr>
        <w:rFonts w:hint="eastAsia" w:ascii="宋体" w:eastAsia="宋体"/>
        <w:b w:val="0"/>
        <w:i w:val="0"/>
        <w:sz w:val="24"/>
      </w:rPr>
    </w:lvl>
    <w:lvl w:ilvl="2" w:tentative="0">
      <w:start w:val="1"/>
      <w:numFmt w:val="decimal"/>
      <w:lvlText w:val="%1.%2.%3"/>
      <w:lvlJc w:val="left"/>
      <w:pPr>
        <w:tabs>
          <w:tab w:val="left" w:pos="851"/>
        </w:tabs>
        <w:ind w:left="851" w:hanging="851"/>
      </w:pPr>
      <w:rPr>
        <w:rFonts w:hint="eastAsia" w:ascii="宋体" w:eastAsia="宋体"/>
        <w:b w:val="0"/>
        <w:i w:val="0"/>
        <w:sz w:val="24"/>
      </w:rPr>
    </w:lvl>
    <w:lvl w:ilvl="3" w:tentative="0">
      <w:start w:val="1"/>
      <w:numFmt w:val="decimal"/>
      <w:lvlText w:val="%1.%2.%3.%4"/>
      <w:lvlJc w:val="left"/>
      <w:pPr>
        <w:tabs>
          <w:tab w:val="left" w:pos="851"/>
        </w:tabs>
        <w:ind w:left="851" w:hanging="851"/>
      </w:pPr>
      <w:rPr>
        <w:rFonts w:hint="eastAsia" w:ascii="宋体" w:eastAsia="宋体"/>
        <w:b w:val="0"/>
        <w:i w:val="0"/>
        <w:sz w:val="24"/>
      </w:rPr>
    </w:lvl>
    <w:lvl w:ilvl="4" w:tentative="0">
      <w:start w:val="1"/>
      <w:numFmt w:val="decimal"/>
      <w:lvlText w:val="%1.%2.%3.%4.%5"/>
      <w:lvlJc w:val="left"/>
      <w:pPr>
        <w:tabs>
          <w:tab w:val="left" w:pos="1080"/>
        </w:tabs>
        <w:ind w:left="851" w:hanging="851"/>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4F7C056F"/>
    <w:multiLevelType w:val="multilevel"/>
    <w:tmpl w:val="4F7C056F"/>
    <w:lvl w:ilvl="0" w:tentative="0">
      <w:start w:val="17"/>
      <w:numFmt w:val="decimal"/>
      <w:lvlText w:val="%1"/>
      <w:lvlJc w:val="left"/>
      <w:pPr>
        <w:tabs>
          <w:tab w:val="left" w:pos="465"/>
        </w:tabs>
        <w:ind w:left="465" w:hanging="465"/>
      </w:pPr>
      <w:rPr>
        <w:rFonts w:hint="default" w:cs="Times New Roman"/>
      </w:rPr>
    </w:lvl>
    <w:lvl w:ilvl="1" w:tentative="0">
      <w:start w:val="1"/>
      <w:numFmt w:val="decimal"/>
      <w:lvlText w:val="%1.%2"/>
      <w:lvlJc w:val="left"/>
      <w:pPr>
        <w:tabs>
          <w:tab w:val="left" w:pos="465"/>
        </w:tabs>
        <w:ind w:left="465" w:hanging="465"/>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18">
    <w:nsid w:val="54D12799"/>
    <w:multiLevelType w:val="multilevel"/>
    <w:tmpl w:val="54D12799"/>
    <w:lvl w:ilvl="0" w:tentative="0">
      <w:start w:val="5"/>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9">
    <w:nsid w:val="5654615F"/>
    <w:multiLevelType w:val="multilevel"/>
    <w:tmpl w:val="5654615F"/>
    <w:lvl w:ilvl="0" w:tentative="0">
      <w:start w:val="5"/>
      <w:numFmt w:val="chineseCounting"/>
      <w:lvlText w:val="第%1章"/>
      <w:lvlJc w:val="left"/>
      <w:pPr>
        <w:tabs>
          <w:tab w:val="left" w:pos="1275"/>
        </w:tabs>
        <w:ind w:left="1275" w:hanging="1275"/>
      </w:pPr>
      <w:rPr>
        <w:rFonts w:hint="eastAsia" w:ascii="宋体" w:hAnsi="宋体" w:eastAsia="宋体" w:cs="宋体"/>
        <w:b/>
        <w:sz w:val="36"/>
        <w:szCs w:val="36"/>
      </w:rPr>
    </w:lvl>
    <w:lvl w:ilvl="1" w:tentative="0">
      <w:start w:val="1"/>
      <w:numFmt w:val="japaneseCounting"/>
      <w:lvlText w:val="%2、"/>
      <w:lvlJc w:val="left"/>
      <w:pPr>
        <w:tabs>
          <w:tab w:val="left" w:pos="420"/>
        </w:tabs>
        <w:ind w:left="420" w:hanging="420"/>
      </w:pPr>
      <w:rPr>
        <w:rFonts w:hint="eastAsia" w:cs="Times New Roman"/>
        <w:sz w:val="21"/>
        <w:szCs w:val="21"/>
      </w:rPr>
    </w:lvl>
    <w:lvl w:ilvl="2" w:tentative="0">
      <w:start w:val="1"/>
      <w:numFmt w:val="decimal"/>
      <w:lvlText w:val="%3、"/>
      <w:lvlJc w:val="left"/>
      <w:pPr>
        <w:tabs>
          <w:tab w:val="left" w:pos="420"/>
        </w:tabs>
        <w:ind w:firstLine="420"/>
      </w:pPr>
      <w:rPr>
        <w:rFonts w:hint="eastAsia" w:cs="Times New Roman"/>
        <w:b w:val="0"/>
        <w:sz w:val="21"/>
        <w:szCs w:val="21"/>
      </w:rPr>
    </w:lvl>
    <w:lvl w:ilvl="3" w:tentative="0">
      <w:start w:val="1"/>
      <w:numFmt w:val="decimal"/>
      <w:lvlText w:val="%4."/>
      <w:lvlJc w:val="left"/>
      <w:pPr>
        <w:tabs>
          <w:tab w:val="left" w:pos="1620"/>
        </w:tabs>
        <w:ind w:left="1620" w:hanging="36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20">
    <w:nsid w:val="565461A4"/>
    <w:multiLevelType w:val="multilevel"/>
    <w:tmpl w:val="565461A4"/>
    <w:lvl w:ilvl="0" w:tentative="0">
      <w:start w:val="6"/>
      <w:numFmt w:val="chineseCounting"/>
      <w:lvlText w:val="第%1章"/>
      <w:lvlJc w:val="left"/>
      <w:pPr>
        <w:tabs>
          <w:tab w:val="left" w:pos="2535"/>
        </w:tabs>
        <w:ind w:left="2535" w:hanging="1275"/>
      </w:pPr>
      <w:rPr>
        <w:rFonts w:hint="eastAsia" w:ascii="宋体" w:hAnsi="宋体" w:eastAsia="宋体" w:cs="宋体"/>
        <w:b/>
        <w:sz w:val="36"/>
        <w:szCs w:val="36"/>
      </w:rPr>
    </w:lvl>
    <w:lvl w:ilvl="1" w:tentative="0">
      <w:start w:val="1"/>
      <w:numFmt w:val="japaneseCounting"/>
      <w:lvlText w:val="%2、"/>
      <w:lvlJc w:val="left"/>
      <w:pPr>
        <w:tabs>
          <w:tab w:val="left" w:pos="1680"/>
        </w:tabs>
        <w:ind w:left="1680" w:hanging="420"/>
      </w:pPr>
      <w:rPr>
        <w:rFonts w:hint="eastAsia" w:cs="Times New Roman"/>
        <w:sz w:val="21"/>
        <w:szCs w:val="21"/>
      </w:rPr>
    </w:lvl>
    <w:lvl w:ilvl="2" w:tentative="0">
      <w:start w:val="1"/>
      <w:numFmt w:val="decimal"/>
      <w:lvlText w:val="%3、"/>
      <w:lvlJc w:val="left"/>
      <w:pPr>
        <w:tabs>
          <w:tab w:val="left" w:pos="1680"/>
        </w:tabs>
        <w:ind w:firstLine="420"/>
      </w:pPr>
      <w:rPr>
        <w:rFonts w:hint="eastAsia" w:cs="Times New Roman"/>
        <w:b w:val="0"/>
        <w:sz w:val="21"/>
        <w:szCs w:val="21"/>
      </w:rPr>
    </w:lvl>
    <w:lvl w:ilvl="3" w:tentative="0">
      <w:start w:val="1"/>
      <w:numFmt w:val="decimal"/>
      <w:lvlText w:val="%4."/>
      <w:lvlJc w:val="left"/>
      <w:pPr>
        <w:tabs>
          <w:tab w:val="left" w:pos="2880"/>
        </w:tabs>
        <w:ind w:left="2880" w:hanging="360"/>
      </w:pPr>
      <w:rPr>
        <w:rFonts w:hint="eastAsia" w:cs="Times New Roman"/>
      </w:rPr>
    </w:lvl>
    <w:lvl w:ilvl="4" w:tentative="0">
      <w:start w:val="1"/>
      <w:numFmt w:val="lowerLetter"/>
      <w:lvlText w:val="%5)"/>
      <w:lvlJc w:val="left"/>
      <w:pPr>
        <w:tabs>
          <w:tab w:val="left" w:pos="3360"/>
        </w:tabs>
        <w:ind w:left="3360" w:hanging="420"/>
      </w:pPr>
      <w:rPr>
        <w:rFonts w:hint="eastAsia" w:cs="Times New Roman"/>
      </w:rPr>
    </w:lvl>
    <w:lvl w:ilvl="5" w:tentative="0">
      <w:start w:val="1"/>
      <w:numFmt w:val="lowerRoman"/>
      <w:lvlText w:val="%6."/>
      <w:lvlJc w:val="right"/>
      <w:pPr>
        <w:tabs>
          <w:tab w:val="left" w:pos="3780"/>
        </w:tabs>
        <w:ind w:left="3780" w:hanging="420"/>
      </w:pPr>
      <w:rPr>
        <w:rFonts w:hint="eastAsia" w:cs="Times New Roman"/>
      </w:rPr>
    </w:lvl>
    <w:lvl w:ilvl="6" w:tentative="0">
      <w:start w:val="1"/>
      <w:numFmt w:val="decimal"/>
      <w:lvlText w:val="%7."/>
      <w:lvlJc w:val="left"/>
      <w:pPr>
        <w:tabs>
          <w:tab w:val="left" w:pos="4200"/>
        </w:tabs>
        <w:ind w:left="4200" w:hanging="420"/>
      </w:pPr>
      <w:rPr>
        <w:rFonts w:hint="eastAsia" w:cs="Times New Roman"/>
      </w:rPr>
    </w:lvl>
    <w:lvl w:ilvl="7" w:tentative="0">
      <w:start w:val="1"/>
      <w:numFmt w:val="lowerLetter"/>
      <w:lvlText w:val="%8)"/>
      <w:lvlJc w:val="left"/>
      <w:pPr>
        <w:tabs>
          <w:tab w:val="left" w:pos="4620"/>
        </w:tabs>
        <w:ind w:left="4620" w:hanging="420"/>
      </w:pPr>
      <w:rPr>
        <w:rFonts w:hint="eastAsia" w:cs="Times New Roman"/>
      </w:rPr>
    </w:lvl>
    <w:lvl w:ilvl="8" w:tentative="0">
      <w:start w:val="1"/>
      <w:numFmt w:val="lowerRoman"/>
      <w:lvlText w:val="%9."/>
      <w:lvlJc w:val="right"/>
      <w:pPr>
        <w:tabs>
          <w:tab w:val="left" w:pos="5040"/>
        </w:tabs>
        <w:ind w:left="5040" w:hanging="420"/>
      </w:pPr>
      <w:rPr>
        <w:rFonts w:hint="eastAsia" w:cs="Times New Roman"/>
      </w:rPr>
    </w:lvl>
  </w:abstractNum>
  <w:abstractNum w:abstractNumId="21">
    <w:nsid w:val="565461EA"/>
    <w:multiLevelType w:val="multilevel"/>
    <w:tmpl w:val="565461EA"/>
    <w:lvl w:ilvl="0" w:tentative="0">
      <w:start w:val="1"/>
      <w:numFmt w:val="chineseCounting"/>
      <w:lvlText w:val="第%1章"/>
      <w:lvlJc w:val="left"/>
      <w:pPr>
        <w:tabs>
          <w:tab w:val="left" w:pos="1275"/>
        </w:tabs>
        <w:ind w:left="1275" w:hanging="1275"/>
      </w:pPr>
      <w:rPr>
        <w:rFonts w:hint="eastAsia" w:ascii="宋体" w:hAnsi="宋体" w:eastAsia="宋体" w:cs="宋体"/>
        <w:b/>
        <w:sz w:val="36"/>
        <w:szCs w:val="36"/>
      </w:rPr>
    </w:lvl>
    <w:lvl w:ilvl="1" w:tentative="0">
      <w:start w:val="1"/>
      <w:numFmt w:val="japaneseCounting"/>
      <w:lvlText w:val="%2、"/>
      <w:lvlJc w:val="left"/>
      <w:pPr>
        <w:tabs>
          <w:tab w:val="left" w:pos="420"/>
        </w:tabs>
        <w:ind w:left="420" w:hanging="420"/>
      </w:pPr>
      <w:rPr>
        <w:rFonts w:hint="eastAsia" w:cs="Times New Roman"/>
        <w:sz w:val="21"/>
        <w:szCs w:val="21"/>
      </w:rPr>
    </w:lvl>
    <w:lvl w:ilvl="2" w:tentative="0">
      <w:start w:val="1"/>
      <w:numFmt w:val="decimal"/>
      <w:lvlText w:val="%3、"/>
      <w:lvlJc w:val="left"/>
      <w:pPr>
        <w:tabs>
          <w:tab w:val="left" w:pos="420"/>
        </w:tabs>
        <w:ind w:firstLine="420"/>
      </w:pPr>
      <w:rPr>
        <w:rFonts w:hint="eastAsia" w:cs="Times New Roman"/>
        <w:b w:val="0"/>
        <w:sz w:val="21"/>
        <w:szCs w:val="21"/>
      </w:rPr>
    </w:lvl>
    <w:lvl w:ilvl="3" w:tentative="0">
      <w:start w:val="1"/>
      <w:numFmt w:val="decimal"/>
      <w:lvlText w:val="%4."/>
      <w:lvlJc w:val="left"/>
      <w:pPr>
        <w:tabs>
          <w:tab w:val="left" w:pos="1620"/>
        </w:tabs>
        <w:ind w:left="1620" w:hanging="36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22">
    <w:nsid w:val="56F4B200"/>
    <w:multiLevelType w:val="singleLevel"/>
    <w:tmpl w:val="56F4B200"/>
    <w:lvl w:ilvl="0" w:tentative="0">
      <w:start w:val="1"/>
      <w:numFmt w:val="chineseCounting"/>
      <w:suff w:val="nothing"/>
      <w:lvlText w:val="%1、"/>
      <w:lvlJc w:val="left"/>
    </w:lvl>
  </w:abstractNum>
  <w:abstractNum w:abstractNumId="23">
    <w:nsid w:val="580581F6"/>
    <w:multiLevelType w:val="singleLevel"/>
    <w:tmpl w:val="580581F6"/>
    <w:lvl w:ilvl="0" w:tentative="0">
      <w:start w:val="2"/>
      <w:numFmt w:val="decimal"/>
      <w:suff w:val="nothing"/>
      <w:lvlText w:val="%1、"/>
      <w:lvlJc w:val="left"/>
    </w:lvl>
  </w:abstractNum>
  <w:abstractNum w:abstractNumId="24">
    <w:nsid w:val="5DAC9DEE"/>
    <w:multiLevelType w:val="singleLevel"/>
    <w:tmpl w:val="5DAC9DEE"/>
    <w:lvl w:ilvl="0" w:tentative="0">
      <w:start w:val="7"/>
      <w:numFmt w:val="chineseCounting"/>
      <w:suff w:val="nothing"/>
      <w:lvlText w:val="%1、"/>
      <w:lvlJc w:val="left"/>
      <w:rPr>
        <w:rFonts w:hint="eastAsia"/>
      </w:rPr>
    </w:lvl>
  </w:abstractNum>
  <w:abstractNum w:abstractNumId="25">
    <w:nsid w:val="5E076C81"/>
    <w:multiLevelType w:val="multilevel"/>
    <w:tmpl w:val="5E076C81"/>
    <w:lvl w:ilvl="0" w:tentative="0">
      <w:start w:val="6"/>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6">
    <w:nsid w:val="5F4F21DF"/>
    <w:multiLevelType w:val="multilevel"/>
    <w:tmpl w:val="5F4F21DF"/>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7">
    <w:nsid w:val="6065484F"/>
    <w:multiLevelType w:val="multilevel"/>
    <w:tmpl w:val="6065484F"/>
    <w:lvl w:ilvl="0" w:tentative="0">
      <w:start w:val="7"/>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28">
    <w:nsid w:val="68C50813"/>
    <w:multiLevelType w:val="multilevel"/>
    <w:tmpl w:val="68C50813"/>
    <w:lvl w:ilvl="0" w:tentative="0">
      <w:start w:val="9"/>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29">
    <w:nsid w:val="6F113A89"/>
    <w:multiLevelType w:val="multilevel"/>
    <w:tmpl w:val="6F113A89"/>
    <w:lvl w:ilvl="0" w:tentative="0">
      <w:start w:val="16"/>
      <w:numFmt w:val="decimal"/>
      <w:lvlText w:val="%1"/>
      <w:lvlJc w:val="left"/>
      <w:pPr>
        <w:tabs>
          <w:tab w:val="left" w:pos="600"/>
        </w:tabs>
        <w:ind w:left="600" w:hanging="600"/>
      </w:pPr>
      <w:rPr>
        <w:rFonts w:hint="default" w:cs="Times New Roman"/>
      </w:rPr>
    </w:lvl>
    <w:lvl w:ilvl="1" w:tentative="0">
      <w:start w:val="1"/>
      <w:numFmt w:val="decimal"/>
      <w:lvlText w:val="%1.%2"/>
      <w:lvlJc w:val="left"/>
      <w:pPr>
        <w:tabs>
          <w:tab w:val="left" w:pos="600"/>
        </w:tabs>
        <w:ind w:left="600" w:hanging="600"/>
      </w:pPr>
      <w:rPr>
        <w:rFonts w:hint="default" w:cs="Times New Roman"/>
      </w:rPr>
    </w:lvl>
    <w:lvl w:ilvl="2" w:tentative="0">
      <w:start w:val="1"/>
      <w:numFmt w:val="decimal"/>
      <w:lvlText w:val="%1.%2.%3"/>
      <w:lvlJc w:val="left"/>
      <w:pPr>
        <w:tabs>
          <w:tab w:val="left" w:pos="600"/>
        </w:tabs>
        <w:ind w:left="600" w:hanging="600"/>
      </w:pPr>
      <w:rPr>
        <w:rFonts w:hint="default" w:cs="Times New Roman"/>
      </w:rPr>
    </w:lvl>
    <w:lvl w:ilvl="3" w:tentative="0">
      <w:start w:val="1"/>
      <w:numFmt w:val="decimal"/>
      <w:lvlText w:val="%1.%2.%3.%4"/>
      <w:lvlJc w:val="left"/>
      <w:pPr>
        <w:tabs>
          <w:tab w:val="left" w:pos="600"/>
        </w:tabs>
        <w:ind w:left="600" w:hanging="600"/>
      </w:pPr>
      <w:rPr>
        <w:rFonts w:hint="default" w:cs="Times New Roman"/>
      </w:rPr>
    </w:lvl>
    <w:lvl w:ilvl="4" w:tentative="0">
      <w:start w:val="1"/>
      <w:numFmt w:val="decimal"/>
      <w:lvlText w:val="%1.%2.%3.%4.%5"/>
      <w:lvlJc w:val="left"/>
      <w:pPr>
        <w:tabs>
          <w:tab w:val="left" w:pos="600"/>
        </w:tabs>
        <w:ind w:left="600" w:hanging="600"/>
      </w:pPr>
      <w:rPr>
        <w:rFonts w:hint="default" w:cs="Times New Roman"/>
      </w:rPr>
    </w:lvl>
    <w:lvl w:ilvl="5" w:tentative="0">
      <w:start w:val="1"/>
      <w:numFmt w:val="decimal"/>
      <w:lvlText w:val="%1.%2.%3.%4.%5.%6"/>
      <w:lvlJc w:val="left"/>
      <w:pPr>
        <w:tabs>
          <w:tab w:val="left" w:pos="600"/>
        </w:tabs>
        <w:ind w:left="600" w:hanging="600"/>
      </w:pPr>
      <w:rPr>
        <w:rFonts w:hint="default" w:cs="Times New Roman"/>
      </w:rPr>
    </w:lvl>
    <w:lvl w:ilvl="6" w:tentative="0">
      <w:start w:val="1"/>
      <w:numFmt w:val="decimal"/>
      <w:lvlText w:val="%1.%2.%3.%4.%5.%6.%7"/>
      <w:lvlJc w:val="left"/>
      <w:pPr>
        <w:tabs>
          <w:tab w:val="left" w:pos="600"/>
        </w:tabs>
        <w:ind w:left="600" w:hanging="600"/>
      </w:pPr>
      <w:rPr>
        <w:rFonts w:hint="default" w:cs="Times New Roman"/>
      </w:rPr>
    </w:lvl>
    <w:lvl w:ilvl="7" w:tentative="0">
      <w:start w:val="1"/>
      <w:numFmt w:val="decimal"/>
      <w:lvlText w:val="%1.%2.%3.%4.%5.%6.%7.%8"/>
      <w:lvlJc w:val="left"/>
      <w:pPr>
        <w:tabs>
          <w:tab w:val="left" w:pos="600"/>
        </w:tabs>
        <w:ind w:left="600" w:hanging="600"/>
      </w:pPr>
      <w:rPr>
        <w:rFonts w:hint="default" w:cs="Times New Roman"/>
      </w:rPr>
    </w:lvl>
    <w:lvl w:ilvl="8" w:tentative="0">
      <w:start w:val="1"/>
      <w:numFmt w:val="decimal"/>
      <w:lvlText w:val="%1.%2.%3.%4.%5.%6.%7.%8.%9"/>
      <w:lvlJc w:val="left"/>
      <w:pPr>
        <w:tabs>
          <w:tab w:val="left" w:pos="600"/>
        </w:tabs>
        <w:ind w:left="600" w:hanging="600"/>
      </w:pPr>
      <w:rPr>
        <w:rFonts w:hint="default" w:cs="Times New Roman"/>
      </w:rPr>
    </w:lvl>
  </w:abstractNum>
  <w:abstractNum w:abstractNumId="30">
    <w:nsid w:val="76195D75"/>
    <w:multiLevelType w:val="multilevel"/>
    <w:tmpl w:val="76195D75"/>
    <w:lvl w:ilvl="0" w:tentative="0">
      <w:start w:val="28"/>
      <w:numFmt w:val="decimal"/>
      <w:lvlText w:val="%1、"/>
      <w:lvlJc w:val="left"/>
      <w:pPr>
        <w:ind w:left="465" w:hanging="46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762D7317"/>
    <w:multiLevelType w:val="multilevel"/>
    <w:tmpl w:val="762D7317"/>
    <w:lvl w:ilvl="0" w:tentative="0">
      <w:start w:val="22"/>
      <w:numFmt w:val="decimal"/>
      <w:lvlText w:val="%1"/>
      <w:lvlJc w:val="left"/>
      <w:pPr>
        <w:tabs>
          <w:tab w:val="left" w:pos="480"/>
        </w:tabs>
        <w:ind w:left="480" w:hanging="480"/>
      </w:pPr>
      <w:rPr>
        <w:rFonts w:hint="default" w:cs="Times New Roman"/>
      </w:rPr>
    </w:lvl>
    <w:lvl w:ilvl="1" w:tentative="0">
      <w:start w:val="1"/>
      <w:numFmt w:val="decimal"/>
      <w:lvlText w:val="%1.%2"/>
      <w:lvlJc w:val="left"/>
      <w:pPr>
        <w:tabs>
          <w:tab w:val="left" w:pos="840"/>
        </w:tabs>
        <w:ind w:left="840" w:hanging="480"/>
      </w:pPr>
      <w:rPr>
        <w:rFonts w:hint="default" w:cs="Times New Roman"/>
        <w:b w:val="0"/>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32">
    <w:nsid w:val="78720165"/>
    <w:multiLevelType w:val="multilevel"/>
    <w:tmpl w:val="78720165"/>
    <w:lvl w:ilvl="0" w:tentative="0">
      <w:start w:val="1"/>
      <w:numFmt w:val="chineseCountingThousand"/>
      <w:lvlText w:val="(%1)"/>
      <w:lvlJc w:val="left"/>
      <w:pPr>
        <w:tabs>
          <w:tab w:val="left" w:pos="851"/>
        </w:tabs>
        <w:ind w:left="851" w:hanging="851"/>
      </w:pPr>
      <w:rPr>
        <w:rFonts w:hint="eastAsia"/>
        <w:b/>
        <w:i w:val="0"/>
        <w:color w:val="1D1B11"/>
        <w:sz w:val="24"/>
      </w:rPr>
    </w:lvl>
    <w:lvl w:ilvl="1" w:tentative="0">
      <w:start w:val="1"/>
      <w:numFmt w:val="decimal"/>
      <w:lvlText w:val="%1.%2"/>
      <w:lvlJc w:val="left"/>
      <w:pPr>
        <w:tabs>
          <w:tab w:val="left" w:pos="851"/>
        </w:tabs>
        <w:ind w:left="851" w:hanging="851"/>
      </w:pPr>
      <w:rPr>
        <w:rFonts w:hint="eastAsia" w:ascii="宋体" w:eastAsia="宋体"/>
        <w:b w:val="0"/>
        <w:i w:val="0"/>
        <w:sz w:val="24"/>
      </w:rPr>
    </w:lvl>
    <w:lvl w:ilvl="2" w:tentative="0">
      <w:start w:val="1"/>
      <w:numFmt w:val="decimal"/>
      <w:lvlText w:val="%1.%2.%3"/>
      <w:lvlJc w:val="left"/>
      <w:pPr>
        <w:tabs>
          <w:tab w:val="left" w:pos="851"/>
        </w:tabs>
        <w:ind w:left="851" w:hanging="851"/>
      </w:pPr>
      <w:rPr>
        <w:rFonts w:hint="eastAsia" w:ascii="宋体" w:eastAsia="宋体"/>
        <w:b w:val="0"/>
        <w:i w:val="0"/>
        <w:sz w:val="24"/>
      </w:rPr>
    </w:lvl>
    <w:lvl w:ilvl="3" w:tentative="0">
      <w:start w:val="1"/>
      <w:numFmt w:val="decimal"/>
      <w:lvlText w:val="%1.%2.%3.%4"/>
      <w:lvlJc w:val="left"/>
      <w:pPr>
        <w:tabs>
          <w:tab w:val="left" w:pos="851"/>
        </w:tabs>
        <w:ind w:left="851" w:hanging="851"/>
      </w:pPr>
      <w:rPr>
        <w:rFonts w:hint="eastAsia" w:ascii="宋体" w:eastAsia="宋体"/>
        <w:b w:val="0"/>
        <w:i w:val="0"/>
        <w:sz w:val="24"/>
      </w:rPr>
    </w:lvl>
    <w:lvl w:ilvl="4" w:tentative="0">
      <w:start w:val="1"/>
      <w:numFmt w:val="decimal"/>
      <w:lvlText w:val="%1.%2.%3.%4.%5"/>
      <w:lvlJc w:val="left"/>
      <w:pPr>
        <w:tabs>
          <w:tab w:val="left" w:pos="1080"/>
        </w:tabs>
        <w:ind w:left="851" w:hanging="851"/>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7D1440D7"/>
    <w:multiLevelType w:val="multilevel"/>
    <w:tmpl w:val="7D1440D7"/>
    <w:lvl w:ilvl="0" w:tentative="0">
      <w:start w:val="1"/>
      <w:numFmt w:val="decimal"/>
      <w:lvlText w:val="%1）"/>
      <w:lvlJc w:val="left"/>
      <w:pPr>
        <w:tabs>
          <w:tab w:val="left" w:pos="2040"/>
        </w:tabs>
        <w:ind w:left="2040" w:hanging="360"/>
      </w:pPr>
      <w:rPr>
        <w:rFonts w:hint="default" w:cs="Times New Roman"/>
      </w:rPr>
    </w:lvl>
    <w:lvl w:ilvl="1" w:tentative="0">
      <w:start w:val="3"/>
      <w:numFmt w:val="japaneseCounting"/>
      <w:lvlText w:val="%2、"/>
      <w:lvlJc w:val="left"/>
      <w:pPr>
        <w:tabs>
          <w:tab w:val="left" w:pos="840"/>
        </w:tabs>
        <w:ind w:left="840" w:hanging="420"/>
      </w:pPr>
      <w:rPr>
        <w:rFonts w:hint="default" w:cs="Times New Roman"/>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b w:val="0"/>
        <w:sz w:val="21"/>
        <w:szCs w:val="21"/>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7F03740D"/>
    <w:multiLevelType w:val="multilevel"/>
    <w:tmpl w:val="7F03740D"/>
    <w:lvl w:ilvl="0" w:tentative="0">
      <w:start w:val="2"/>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21"/>
  </w:num>
  <w:num w:numId="2">
    <w:abstractNumId w:val="24"/>
  </w:num>
  <w:num w:numId="3">
    <w:abstractNumId w:val="0"/>
  </w:num>
  <w:num w:numId="4">
    <w:abstractNumId w:val="6"/>
  </w:num>
  <w:num w:numId="5">
    <w:abstractNumId w:val="9"/>
  </w:num>
  <w:num w:numId="6">
    <w:abstractNumId w:val="26"/>
  </w:num>
  <w:num w:numId="7">
    <w:abstractNumId w:val="34"/>
  </w:num>
  <w:num w:numId="8">
    <w:abstractNumId w:val="4"/>
  </w:num>
  <w:num w:numId="9">
    <w:abstractNumId w:val="15"/>
  </w:num>
  <w:num w:numId="10">
    <w:abstractNumId w:val="18"/>
  </w:num>
  <w:num w:numId="11">
    <w:abstractNumId w:val="25"/>
  </w:num>
  <w:num w:numId="12">
    <w:abstractNumId w:val="27"/>
  </w:num>
  <w:num w:numId="13">
    <w:abstractNumId w:val="2"/>
  </w:num>
  <w:num w:numId="14">
    <w:abstractNumId w:val="28"/>
  </w:num>
  <w:num w:numId="15">
    <w:abstractNumId w:val="3"/>
  </w:num>
  <w:num w:numId="16">
    <w:abstractNumId w:val="13"/>
  </w:num>
  <w:num w:numId="17">
    <w:abstractNumId w:val="8"/>
  </w:num>
  <w:num w:numId="18">
    <w:abstractNumId w:val="14"/>
  </w:num>
  <w:num w:numId="19">
    <w:abstractNumId w:val="5"/>
  </w:num>
  <w:num w:numId="20">
    <w:abstractNumId w:val="29"/>
  </w:num>
  <w:num w:numId="21">
    <w:abstractNumId w:val="33"/>
  </w:num>
  <w:num w:numId="22">
    <w:abstractNumId w:val="17"/>
  </w:num>
  <w:num w:numId="23">
    <w:abstractNumId w:val="11"/>
  </w:num>
  <w:num w:numId="24">
    <w:abstractNumId w:val="7"/>
  </w:num>
  <w:num w:numId="25">
    <w:abstractNumId w:val="10"/>
  </w:num>
  <w:num w:numId="26">
    <w:abstractNumId w:val="31"/>
  </w:num>
  <w:num w:numId="27">
    <w:abstractNumId w:val="12"/>
  </w:num>
  <w:num w:numId="28">
    <w:abstractNumId w:val="30"/>
  </w:num>
  <w:num w:numId="29">
    <w:abstractNumId w:val="22"/>
  </w:num>
  <w:num w:numId="30">
    <w:abstractNumId w:val="19"/>
  </w:num>
  <w:num w:numId="31">
    <w:abstractNumId w:val="1"/>
  </w:num>
  <w:num w:numId="32">
    <w:abstractNumId w:val="20"/>
  </w:num>
  <w:num w:numId="33">
    <w:abstractNumId w:val="32"/>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DU3YWJjNTQ2ODY4ZjZjYTE0ZjNlNDdmNWMwOTkifQ=="/>
  </w:docVars>
  <w:rsids>
    <w:rsidRoot w:val="00000000"/>
    <w:rsid w:val="00D77745"/>
    <w:rsid w:val="029E05C9"/>
    <w:rsid w:val="03A928D8"/>
    <w:rsid w:val="04FA1D5C"/>
    <w:rsid w:val="070F5FB9"/>
    <w:rsid w:val="077D6AA7"/>
    <w:rsid w:val="09D07999"/>
    <w:rsid w:val="0ED34AD6"/>
    <w:rsid w:val="16062ECB"/>
    <w:rsid w:val="188B4C15"/>
    <w:rsid w:val="1C005CB3"/>
    <w:rsid w:val="234E2DEA"/>
    <w:rsid w:val="2D1666BC"/>
    <w:rsid w:val="305C3381"/>
    <w:rsid w:val="36D45929"/>
    <w:rsid w:val="3E7B45C0"/>
    <w:rsid w:val="3EEB659B"/>
    <w:rsid w:val="47E833DD"/>
    <w:rsid w:val="49440EA9"/>
    <w:rsid w:val="58E421C4"/>
    <w:rsid w:val="636B3118"/>
    <w:rsid w:val="672B2E75"/>
    <w:rsid w:val="699447AC"/>
    <w:rsid w:val="6C9536D8"/>
    <w:rsid w:val="768971C7"/>
    <w:rsid w:val="79D94618"/>
    <w:rsid w:val="7C342923"/>
    <w:rsid w:val="7F167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90" w:line="459" w:lineRule="auto"/>
      <w:outlineLvl w:val="0"/>
    </w:pPr>
    <w:rPr>
      <w:b/>
      <w:bCs/>
      <w:kern w:val="44"/>
      <w:sz w:val="44"/>
      <w:szCs w:val="44"/>
    </w:rPr>
  </w:style>
  <w:style w:type="paragraph" w:styleId="5">
    <w:name w:val="heading 2"/>
    <w:basedOn w:val="1"/>
    <w:next w:val="1"/>
    <w:qFormat/>
    <w:uiPriority w:val="0"/>
    <w:pPr>
      <w:keepNext/>
      <w:keepLines/>
      <w:spacing w:before="140" w:after="12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afterLines="0"/>
      <w:ind w:left="420" w:leftChars="200" w:firstLine="420" w:firstLineChars="200"/>
    </w:pPr>
    <w:rPr>
      <w:szCs w:val="24"/>
    </w:rPr>
  </w:style>
  <w:style w:type="paragraph" w:styleId="3">
    <w:name w:val="Body Text Indent"/>
    <w:basedOn w:val="1"/>
    <w:qFormat/>
    <w:uiPriority w:val="0"/>
    <w:pPr>
      <w:spacing w:after="120"/>
      <w:ind w:left="420" w:leftChars="200"/>
    </w:pPr>
  </w:style>
  <w:style w:type="paragraph" w:styleId="8">
    <w:name w:val="Normal Indent"/>
    <w:semiHidden/>
    <w:qFormat/>
    <w:uiPriority w:val="99"/>
    <w:pPr>
      <w:widowControl w:val="0"/>
      <w:ind w:firstLine="420" w:firstLineChars="200"/>
    </w:pPr>
    <w:rPr>
      <w:rFonts w:ascii="Times New Roman" w:hAnsi="Times New Roman" w:eastAsia="宋体" w:cs="Times New Roman"/>
      <w:kern w:val="2"/>
      <w:sz w:val="28"/>
      <w:szCs w:val="24"/>
      <w:lang w:val="en-US" w:eastAsia="zh-CN" w:bidi="ar-SA"/>
    </w:rPr>
  </w:style>
  <w:style w:type="paragraph" w:styleId="9">
    <w:name w:val="Document Map"/>
    <w:basedOn w:val="1"/>
    <w:link w:val="63"/>
    <w:qFormat/>
    <w:uiPriority w:val="0"/>
    <w:rPr>
      <w:rFonts w:ascii="宋体"/>
      <w:sz w:val="18"/>
      <w:szCs w:val="18"/>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adjustRightInd w:val="0"/>
      <w:spacing w:line="360" w:lineRule="atLeast"/>
      <w:ind w:left="30" w:leftChars="30" w:right="30" w:rightChars="30"/>
      <w:jc w:val="center"/>
      <w:textAlignment w:val="baseline"/>
    </w:pPr>
    <w:rPr>
      <w:kern w:val="0"/>
      <w:sz w:val="20"/>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1"/>
    </w:rPr>
  </w:style>
  <w:style w:type="paragraph" w:styleId="15">
    <w:name w:val="Body Text Indent 2"/>
    <w:basedOn w:val="1"/>
    <w:qFormat/>
    <w:uiPriority w:val="0"/>
    <w:pPr>
      <w:autoSpaceDE w:val="0"/>
      <w:autoSpaceDN w:val="0"/>
      <w:adjustRightInd w:val="0"/>
      <w:spacing w:line="489" w:lineRule="atLeast"/>
      <w:ind w:firstLine="709"/>
      <w:jc w:val="left"/>
    </w:pPr>
  </w:style>
  <w:style w:type="paragraph" w:styleId="16">
    <w:name w:val="Balloon Text"/>
    <w:basedOn w:val="1"/>
    <w:link w:val="6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Body Text Indent 3"/>
    <w:basedOn w:val="1"/>
    <w:qFormat/>
    <w:uiPriority w:val="0"/>
    <w:pPr>
      <w:ind w:left="359" w:leftChars="171" w:firstLine="554" w:firstLineChars="198"/>
    </w:pPr>
    <w:rPr>
      <w:sz w:val="16"/>
      <w:szCs w:val="16"/>
    </w:rPr>
  </w:style>
  <w:style w:type="paragraph" w:styleId="21">
    <w:name w:val="toc 2"/>
    <w:basedOn w:val="1"/>
    <w:next w:val="1"/>
    <w:qFormat/>
    <w:uiPriority w:val="0"/>
    <w:pPr>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0"/>
    <w:next w:val="10"/>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FollowedHyperlink"/>
    <w:qFormat/>
    <w:uiPriority w:val="0"/>
    <w:rPr>
      <w:color w:val="000000"/>
      <w:u w:val="none"/>
    </w:rPr>
  </w:style>
  <w:style w:type="character" w:styleId="30">
    <w:name w:val="Emphasis"/>
    <w:basedOn w:val="27"/>
    <w:qFormat/>
    <w:uiPriority w:val="0"/>
  </w:style>
  <w:style w:type="character" w:styleId="31">
    <w:name w:val="HTML Definition"/>
    <w:basedOn w:val="27"/>
    <w:qFormat/>
    <w:uiPriority w:val="0"/>
  </w:style>
  <w:style w:type="character" w:styleId="32">
    <w:name w:val="HTML Variable"/>
    <w:basedOn w:val="27"/>
    <w:qFormat/>
    <w:uiPriority w:val="0"/>
  </w:style>
  <w:style w:type="character" w:styleId="33">
    <w:name w:val="Hyperlink"/>
    <w:basedOn w:val="27"/>
    <w:qFormat/>
    <w:uiPriority w:val="0"/>
    <w:rPr>
      <w:color w:val="000000"/>
      <w:u w:val="none"/>
    </w:rPr>
  </w:style>
  <w:style w:type="character" w:styleId="34">
    <w:name w:val="HTML Code"/>
    <w:basedOn w:val="27"/>
    <w:qFormat/>
    <w:uiPriority w:val="0"/>
    <w:rPr>
      <w:rFonts w:hint="eastAsia" w:ascii="Arial" w:hAnsi="Arial" w:cs="Arial"/>
      <w:sz w:val="20"/>
    </w:rPr>
  </w:style>
  <w:style w:type="character" w:styleId="35">
    <w:name w:val="annotation reference"/>
    <w:qFormat/>
    <w:uiPriority w:val="0"/>
    <w:rPr>
      <w:sz w:val="21"/>
      <w:szCs w:val="21"/>
    </w:rPr>
  </w:style>
  <w:style w:type="character" w:styleId="36">
    <w:name w:val="HTML Cite"/>
    <w:basedOn w:val="27"/>
    <w:qFormat/>
    <w:uiPriority w:val="0"/>
  </w:style>
  <w:style w:type="character" w:styleId="37">
    <w:name w:val="HTML Keyboard"/>
    <w:basedOn w:val="27"/>
    <w:qFormat/>
    <w:uiPriority w:val="0"/>
    <w:rPr>
      <w:rFonts w:hint="default" w:ascii="Arial" w:hAnsi="Arial" w:cs="Arial"/>
      <w:sz w:val="20"/>
    </w:rPr>
  </w:style>
  <w:style w:type="character" w:styleId="38">
    <w:name w:val="HTML Sample"/>
    <w:basedOn w:val="27"/>
    <w:qFormat/>
    <w:uiPriority w:val="0"/>
    <w:rPr>
      <w:rFonts w:hint="default" w:ascii="Arial" w:hAnsi="Arial" w:cs="Arial"/>
    </w:rPr>
  </w:style>
  <w:style w:type="paragraph" w:customStyle="1" w:styleId="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Blockquote"/>
    <w:basedOn w:val="39"/>
    <w:qFormat/>
    <w:uiPriority w:val="0"/>
    <w:pPr>
      <w:autoSpaceDE w:val="0"/>
      <w:autoSpaceDN w:val="0"/>
      <w:adjustRightInd w:val="0"/>
      <w:spacing w:before="100" w:after="100"/>
      <w:ind w:left="360" w:right="360"/>
      <w:jc w:val="left"/>
    </w:pPr>
    <w:rPr>
      <w:kern w:val="0"/>
      <w:sz w:val="24"/>
      <w:szCs w:val="20"/>
    </w:rPr>
  </w:style>
  <w:style w:type="paragraph" w:customStyle="1" w:styleId="4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42">
    <w:name w:val="正文文本缩进_0"/>
    <w:basedOn w:val="39"/>
    <w:qFormat/>
    <w:uiPriority w:val="0"/>
    <w:pPr>
      <w:ind w:firstLine="420" w:firstLineChars="200"/>
    </w:pPr>
    <w:rPr>
      <w:rFonts w:ascii="Times New Roman" w:hAnsi="Times New Roman"/>
      <w:szCs w:val="24"/>
    </w:rPr>
  </w:style>
  <w:style w:type="paragraph" w:customStyle="1" w:styleId="43">
    <w:name w:val="纯文本_0"/>
    <w:basedOn w:val="39"/>
    <w:qFormat/>
    <w:uiPriority w:val="99"/>
    <w:pPr>
      <w:autoSpaceDE w:val="0"/>
      <w:autoSpaceDN w:val="0"/>
      <w:adjustRightInd w:val="0"/>
      <w:spacing w:line="460" w:lineRule="exact"/>
      <w:ind w:firstLine="420"/>
    </w:pPr>
    <w:rPr>
      <w:rFonts w:ascii="宋体" w:hAnsi="Courier New"/>
      <w:sz w:val="28"/>
      <w:szCs w:val="20"/>
    </w:rPr>
  </w:style>
  <w:style w:type="paragraph" w:customStyle="1" w:styleId="4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5">
    <w:name w:val="正文文本缩进 3_0"/>
    <w:basedOn w:val="39"/>
    <w:qFormat/>
    <w:uiPriority w:val="0"/>
    <w:pPr>
      <w:adjustRightInd w:val="0"/>
      <w:spacing w:line="360" w:lineRule="auto"/>
      <w:ind w:firstLine="480" w:firstLineChars="200"/>
    </w:pPr>
    <w:rPr>
      <w:rFonts w:ascii="宋体" w:hAnsi="宋体"/>
      <w:bCs/>
      <w:sz w:val="24"/>
      <w:szCs w:val="20"/>
    </w:rPr>
  </w:style>
  <w:style w:type="character" w:customStyle="1" w:styleId="46">
    <w:name w:val="selected"/>
    <w:basedOn w:val="27"/>
    <w:qFormat/>
    <w:uiPriority w:val="0"/>
    <w:rPr>
      <w:shd w:val="clear" w:color="auto" w:fill="B00006"/>
    </w:rPr>
  </w:style>
  <w:style w:type="character" w:customStyle="1" w:styleId="47">
    <w:name w:val="displayarti"/>
    <w:basedOn w:val="27"/>
    <w:qFormat/>
    <w:uiPriority w:val="0"/>
    <w:rPr>
      <w:color w:val="FFFFFF"/>
      <w:shd w:val="clear" w:color="auto" w:fill="A00000"/>
    </w:rPr>
  </w:style>
  <w:style w:type="character" w:customStyle="1" w:styleId="48">
    <w:name w:val="fr1"/>
    <w:basedOn w:val="27"/>
    <w:qFormat/>
    <w:uiPriority w:val="0"/>
  </w:style>
  <w:style w:type="character" w:customStyle="1" w:styleId="49">
    <w:name w:val="info"/>
    <w:qFormat/>
    <w:uiPriority w:val="0"/>
    <w:rPr>
      <w:color w:val="555555"/>
    </w:rPr>
  </w:style>
  <w:style w:type="character" w:customStyle="1" w:styleId="50">
    <w:name w:val="gjfg"/>
    <w:basedOn w:val="27"/>
    <w:qFormat/>
    <w:uiPriority w:val="0"/>
  </w:style>
  <w:style w:type="character" w:customStyle="1" w:styleId="51">
    <w:name w:val="cfdate"/>
    <w:basedOn w:val="27"/>
    <w:qFormat/>
    <w:uiPriority w:val="0"/>
    <w:rPr>
      <w:color w:val="333333"/>
      <w:sz w:val="18"/>
      <w:szCs w:val="18"/>
    </w:rPr>
  </w:style>
  <w:style w:type="character" w:customStyle="1" w:styleId="52">
    <w:name w:val="fr2"/>
    <w:basedOn w:val="27"/>
    <w:qFormat/>
    <w:uiPriority w:val="0"/>
  </w:style>
  <w:style w:type="character" w:customStyle="1" w:styleId="53">
    <w:name w:val="label"/>
    <w:basedOn w:val="27"/>
    <w:qFormat/>
    <w:uiPriority w:val="0"/>
    <w:rPr>
      <w:color w:val="999999"/>
    </w:rPr>
  </w:style>
  <w:style w:type="character" w:customStyle="1" w:styleId="54">
    <w:name w:val="qxdate"/>
    <w:basedOn w:val="27"/>
    <w:qFormat/>
    <w:uiPriority w:val="0"/>
    <w:rPr>
      <w:color w:val="333333"/>
      <w:sz w:val="18"/>
      <w:szCs w:val="18"/>
    </w:rPr>
  </w:style>
  <w:style w:type="character" w:customStyle="1" w:styleId="55">
    <w:name w:val="layui-laypage-curr"/>
    <w:basedOn w:val="27"/>
    <w:qFormat/>
    <w:uiPriority w:val="0"/>
  </w:style>
  <w:style w:type="character" w:customStyle="1" w:styleId="56">
    <w:name w:val="fr"/>
    <w:basedOn w:val="27"/>
    <w:qFormat/>
    <w:uiPriority w:val="0"/>
  </w:style>
  <w:style w:type="character" w:customStyle="1" w:styleId="57">
    <w:name w:val="redfilenumber"/>
    <w:basedOn w:val="27"/>
    <w:qFormat/>
    <w:uiPriority w:val="0"/>
    <w:rPr>
      <w:color w:val="BA2636"/>
      <w:sz w:val="18"/>
      <w:szCs w:val="18"/>
    </w:rPr>
  </w:style>
  <w:style w:type="character" w:customStyle="1" w:styleId="58">
    <w:name w:val="info1"/>
    <w:qFormat/>
    <w:uiPriority w:val="0"/>
    <w:rPr>
      <w:color w:val="555555"/>
    </w:rPr>
  </w:style>
  <w:style w:type="character" w:customStyle="1" w:styleId="59">
    <w:name w:val="gpa"/>
    <w:basedOn w:val="27"/>
    <w:qFormat/>
    <w:uiPriority w:val="0"/>
    <w:rPr>
      <w:rFonts w:ascii="Arial" w:hAnsi="Arial" w:cs="Arial"/>
      <w:sz w:val="15"/>
      <w:szCs w:val="15"/>
    </w:rPr>
  </w:style>
  <w:style w:type="character" w:customStyle="1" w:styleId="60">
    <w:name w:val="批注框文本 Char"/>
    <w:link w:val="16"/>
    <w:qFormat/>
    <w:uiPriority w:val="0"/>
    <w:rPr>
      <w:kern w:val="2"/>
      <w:sz w:val="18"/>
      <w:szCs w:val="18"/>
    </w:rPr>
  </w:style>
  <w:style w:type="character" w:customStyle="1" w:styleId="61">
    <w:name w:val="redfilefwwh"/>
    <w:basedOn w:val="27"/>
    <w:qFormat/>
    <w:uiPriority w:val="0"/>
    <w:rPr>
      <w:color w:val="BA2636"/>
      <w:sz w:val="18"/>
      <w:szCs w:val="18"/>
      <w:u w:val="single"/>
    </w:rPr>
  </w:style>
  <w:style w:type="paragraph" w:customStyle="1" w:styleId="6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63">
    <w:name w:val="文档结构图 Char"/>
    <w:basedOn w:val="27"/>
    <w:link w:val="9"/>
    <w:qFormat/>
    <w:uiPriority w:val="0"/>
    <w:rPr>
      <w:rFonts w:ascii="宋体"/>
      <w:kern w:val="2"/>
      <w:sz w:val="18"/>
      <w:szCs w:val="18"/>
    </w:rPr>
  </w:style>
  <w:style w:type="character" w:customStyle="1" w:styleId="64">
    <w:name w:val="prev"/>
    <w:basedOn w:val="27"/>
    <w:qFormat/>
    <w:uiPriority w:val="0"/>
    <w:rPr>
      <w:rFonts w:ascii="微软雅黑" w:hAnsi="微软雅黑" w:eastAsia="微软雅黑" w:cs="微软雅黑"/>
      <w:sz w:val="21"/>
      <w:szCs w:val="21"/>
    </w:rPr>
  </w:style>
  <w:style w:type="character" w:customStyle="1" w:styleId="65">
    <w:name w:val="next2"/>
    <w:basedOn w:val="27"/>
    <w:qFormat/>
    <w:uiPriority w:val="0"/>
    <w:rPr>
      <w:rFonts w:hint="eastAsia" w:ascii="微软雅黑" w:hAnsi="微软雅黑" w:eastAsia="微软雅黑" w:cs="微软雅黑"/>
      <w:sz w:val="21"/>
      <w:szCs w:val="21"/>
    </w:rPr>
  </w:style>
  <w:style w:type="character" w:customStyle="1" w:styleId="66">
    <w:name w:val="next3"/>
    <w:basedOn w:val="27"/>
    <w:qFormat/>
    <w:uiPriority w:val="0"/>
    <w:rPr>
      <w:color w:val="888888"/>
    </w:rPr>
  </w:style>
  <w:style w:type="character" w:customStyle="1" w:styleId="67">
    <w:name w:val="next"/>
    <w:basedOn w:val="27"/>
    <w:qFormat/>
    <w:uiPriority w:val="0"/>
    <w:rPr>
      <w:rFonts w:ascii="微软雅黑" w:hAnsi="微软雅黑" w:eastAsia="微软雅黑" w:cs="微软雅黑"/>
      <w:sz w:val="21"/>
      <w:szCs w:val="21"/>
    </w:rPr>
  </w:style>
  <w:style w:type="character" w:customStyle="1" w:styleId="68">
    <w:name w:val="next1"/>
    <w:basedOn w:val="27"/>
    <w:qFormat/>
    <w:uiPriority w:val="0"/>
    <w:rPr>
      <w:color w:val="888888"/>
    </w:rPr>
  </w:style>
  <w:style w:type="character" w:customStyle="1" w:styleId="69">
    <w:name w:val="prev1"/>
    <w:basedOn w:val="27"/>
    <w:qFormat/>
    <w:uiPriority w:val="0"/>
    <w:rPr>
      <w:color w:val="888888"/>
    </w:rPr>
  </w:style>
  <w:style w:type="character" w:customStyle="1" w:styleId="70">
    <w:name w:val="prev2"/>
    <w:basedOn w:val="27"/>
    <w:qFormat/>
    <w:uiPriority w:val="0"/>
    <w:rPr>
      <w:rFonts w:hint="eastAsia" w:ascii="微软雅黑" w:hAnsi="微软雅黑" w:eastAsia="微软雅黑" w:cs="微软雅黑"/>
      <w:sz w:val="21"/>
      <w:szCs w:val="21"/>
    </w:rPr>
  </w:style>
  <w:style w:type="character" w:customStyle="1" w:styleId="71">
    <w:name w:val="prev3"/>
    <w:basedOn w:val="27"/>
    <w:qFormat/>
    <w:uiPriority w:val="0"/>
    <w:rPr>
      <w:color w:val="888888"/>
    </w:rPr>
  </w:style>
  <w:style w:type="character" w:customStyle="1" w:styleId="72">
    <w:name w:val="time"/>
    <w:basedOn w:val="27"/>
    <w:qFormat/>
    <w:uiPriority w:val="0"/>
    <w:rPr>
      <w:color w:val="484848"/>
    </w:rPr>
  </w:style>
  <w:style w:type="character" w:customStyle="1" w:styleId="73">
    <w:name w:val="time4"/>
    <w:basedOn w:val="27"/>
    <w:qFormat/>
    <w:uiPriority w:val="0"/>
    <w:rPr>
      <w:color w:val="484848"/>
    </w:rPr>
  </w:style>
  <w:style w:type="paragraph" w:customStyle="1" w:styleId="7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7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32377</Words>
  <Characters>33930</Characters>
  <Lines>246</Lines>
  <Paragraphs>69</Paragraphs>
  <TotalTime>2</TotalTime>
  <ScaleCrop>false</ScaleCrop>
  <LinksUpToDate>false</LinksUpToDate>
  <CharactersWithSpaces>34714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2020-10-08T15:16:00Z</dcterms:created>
  <dc:creator>Administrator</dc:creator>
  <cp:lastModifiedBy>毛毛桑</cp:lastModifiedBy>
  <cp:lastPrinted>2021-06-21T11:52:00Z</cp:lastPrinted>
  <dcterms:modified xsi:type="dcterms:W3CDTF">2022-08-08T10:07:41Z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E717BFAFCF1642ACB114D05DCE2F6E1F</vt:lpwstr>
  </property>
</Properties>
</file>